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5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192E75B" w14:textId="77777777" w:rsidR="00B90598" w:rsidRDefault="00B90598" w:rsidP="003E59BD">
      <w:pPr>
        <w:pStyle w:val="NormalWeb"/>
        <w:spacing w:line="100" w:lineRule="atLeast"/>
        <w:jc w:val="center"/>
        <w:rPr>
          <w:rFonts w:ascii="DIN-Light" w:hAnsi="DIN-Light" w:cs="Arial"/>
          <w:color w:val="000000"/>
          <w:sz w:val="24"/>
          <w:szCs w:val="24"/>
          <w:lang w:val="fr-FR"/>
        </w:rPr>
      </w:pPr>
    </w:p>
    <w:p w14:paraId="5EA5ABEE" w14:textId="3875C8F4" w:rsidR="003E59BD" w:rsidRPr="003E59BD" w:rsidRDefault="003E59BD" w:rsidP="003E59BD">
      <w:pPr>
        <w:pStyle w:val="NormalWeb"/>
        <w:spacing w:line="100" w:lineRule="atLeast"/>
        <w:jc w:val="right"/>
        <w:rPr>
          <w:rFonts w:ascii="DIN-Light" w:hAnsi="DIN-Light" w:cs="Arial"/>
          <w:color w:val="7F7F7F" w:themeColor="text1" w:themeTint="80"/>
          <w:sz w:val="24"/>
          <w:szCs w:val="24"/>
          <w:lang w:val="fr-FR"/>
        </w:rPr>
      </w:pPr>
      <w:r w:rsidRPr="003E59BD">
        <w:rPr>
          <w:rFonts w:ascii="DIN-Light" w:hAnsi="DIN-Light" w:cs="Arial"/>
          <w:color w:val="7F7F7F" w:themeColor="text1" w:themeTint="80"/>
          <w:sz w:val="24"/>
          <w:szCs w:val="24"/>
          <w:lang w:val="fr-FR"/>
        </w:rPr>
        <w:t>Paris, jeudi 03 juillet 2014</w:t>
      </w:r>
    </w:p>
    <w:p w14:paraId="6BC2535D" w14:textId="77777777" w:rsidR="00DA27C4" w:rsidRPr="00A23A5E" w:rsidRDefault="00DA27C4" w:rsidP="00051065">
      <w:pPr>
        <w:pStyle w:val="NormalWeb"/>
        <w:spacing w:line="100" w:lineRule="atLeast"/>
        <w:jc w:val="center"/>
        <w:rPr>
          <w:rFonts w:ascii="DIN-Light" w:hAnsi="DIN-Light" w:cs="Arial"/>
          <w:color w:val="000000"/>
          <w:sz w:val="24"/>
          <w:szCs w:val="24"/>
          <w:lang w:val="fr-FR"/>
        </w:rPr>
      </w:pPr>
    </w:p>
    <w:p w14:paraId="190517AA" w14:textId="72086831" w:rsidR="00596EE6" w:rsidRDefault="008B703C" w:rsidP="00596EE6">
      <w:pPr>
        <w:jc w:val="center"/>
        <w:rPr>
          <w:rFonts w:ascii="DIN-Light" w:hAnsi="DIN-Light"/>
          <w:color w:val="FF0000"/>
          <w:sz w:val="32"/>
          <w:szCs w:val="32"/>
        </w:rPr>
      </w:pPr>
      <w:r>
        <w:rPr>
          <w:rFonts w:ascii="DIN-Light" w:hAnsi="DIN-Light"/>
          <w:color w:val="FF0000"/>
          <w:sz w:val="32"/>
          <w:szCs w:val="32"/>
        </w:rPr>
        <w:t xml:space="preserve">Le </w:t>
      </w:r>
      <w:r w:rsidR="008F1444">
        <w:rPr>
          <w:rFonts w:ascii="DIN-Light" w:hAnsi="DIN-Light"/>
          <w:color w:val="FF0000"/>
          <w:sz w:val="32"/>
          <w:szCs w:val="32"/>
        </w:rPr>
        <w:t>théâtre s’intéresse</w:t>
      </w:r>
      <w:r w:rsidR="00A4310B">
        <w:rPr>
          <w:rFonts w:ascii="DIN-Light" w:hAnsi="DIN-Light"/>
          <w:color w:val="FF0000"/>
          <w:sz w:val="32"/>
          <w:szCs w:val="32"/>
        </w:rPr>
        <w:t xml:space="preserve"> </w:t>
      </w:r>
      <w:r w:rsidR="0098572A">
        <w:rPr>
          <w:rFonts w:ascii="DIN-Light" w:hAnsi="DIN-Light"/>
          <w:color w:val="FF0000"/>
          <w:sz w:val="32"/>
          <w:szCs w:val="32"/>
        </w:rPr>
        <w:t>peu à l’entreprise</w:t>
      </w:r>
      <w:r>
        <w:rPr>
          <w:rFonts w:ascii="DIN-Light" w:hAnsi="DIN-Light"/>
          <w:color w:val="FF0000"/>
          <w:sz w:val="32"/>
          <w:szCs w:val="32"/>
        </w:rPr>
        <w:t>,</w:t>
      </w:r>
    </w:p>
    <w:p w14:paraId="7369986A" w14:textId="4A616970" w:rsidR="0098572A" w:rsidRPr="00C8217F" w:rsidRDefault="008B703C" w:rsidP="00596EE6">
      <w:pPr>
        <w:jc w:val="center"/>
        <w:rPr>
          <w:rFonts w:ascii="DIN-Light" w:hAnsi="DIN-Light"/>
          <w:color w:val="FF0000"/>
          <w:sz w:val="32"/>
          <w:szCs w:val="32"/>
        </w:rPr>
      </w:pPr>
      <w:proofErr w:type="gramStart"/>
      <w:r>
        <w:rPr>
          <w:rFonts w:ascii="DIN-Light" w:hAnsi="DIN-Light"/>
          <w:color w:val="FF0000"/>
          <w:sz w:val="32"/>
          <w:szCs w:val="32"/>
        </w:rPr>
        <w:t>m</w:t>
      </w:r>
      <w:r w:rsidR="008F1444">
        <w:rPr>
          <w:rFonts w:ascii="DIN-Light" w:hAnsi="DIN-Light"/>
          <w:color w:val="FF0000"/>
          <w:sz w:val="32"/>
          <w:szCs w:val="32"/>
        </w:rPr>
        <w:t>ais</w:t>
      </w:r>
      <w:proofErr w:type="gramEnd"/>
      <w:r w:rsidR="00596EE6">
        <w:rPr>
          <w:rFonts w:ascii="DIN-Light" w:hAnsi="DIN-Light"/>
          <w:color w:val="FF0000"/>
          <w:sz w:val="32"/>
          <w:szCs w:val="32"/>
        </w:rPr>
        <w:t xml:space="preserve"> l’entreprise s’intéresse à lui !</w:t>
      </w:r>
    </w:p>
    <w:p w14:paraId="39722884" w14:textId="77777777" w:rsidR="008F1444" w:rsidRDefault="008F1444" w:rsidP="00DA27C4">
      <w:pPr>
        <w:rPr>
          <w:rFonts w:ascii="DIN-Light" w:hAnsi="DIN-Light"/>
        </w:rPr>
      </w:pPr>
    </w:p>
    <w:p w14:paraId="27C438D3" w14:textId="0B66646E" w:rsidR="00FD5CA1" w:rsidRDefault="00DA27C4" w:rsidP="00C8217F">
      <w:pPr>
        <w:jc w:val="both"/>
        <w:rPr>
          <w:rFonts w:ascii="DIN-Light" w:hAnsi="DIN-Light"/>
        </w:rPr>
      </w:pPr>
      <w:r w:rsidRPr="00C8217F">
        <w:rPr>
          <w:rFonts w:ascii="DIN-Light" w:hAnsi="DIN-Light"/>
        </w:rPr>
        <w:t xml:space="preserve">Le festival d’Avignon démarrera </w:t>
      </w:r>
      <w:r w:rsidR="003E59BD">
        <w:rPr>
          <w:rFonts w:ascii="DIN-Light" w:hAnsi="DIN-Light"/>
        </w:rPr>
        <w:t>demain</w:t>
      </w:r>
      <w:r w:rsidR="004E7279">
        <w:rPr>
          <w:rFonts w:ascii="DIN-Light" w:hAnsi="DIN-Light"/>
        </w:rPr>
        <w:t>.</w:t>
      </w:r>
      <w:r w:rsidR="0098572A">
        <w:rPr>
          <w:rFonts w:ascii="DIN-Light" w:hAnsi="DIN-Light"/>
        </w:rPr>
        <w:t xml:space="preserve"> </w:t>
      </w:r>
      <w:r w:rsidR="005C5CFD">
        <w:rPr>
          <w:rFonts w:ascii="DIN-Light" w:hAnsi="DIN-Light"/>
        </w:rPr>
        <w:t xml:space="preserve">A cette occasion, la société </w:t>
      </w:r>
      <w:r w:rsidR="004E7279" w:rsidRPr="00543ED0">
        <w:rPr>
          <w:rFonts w:ascii="DIN-Light" w:hAnsi="DIN-Light"/>
          <w:i/>
        </w:rPr>
        <w:t>Un rôle à jouer</w:t>
      </w:r>
      <w:r w:rsidR="004E7279">
        <w:rPr>
          <w:rFonts w:ascii="DIN-Light" w:hAnsi="DIN-Light"/>
        </w:rPr>
        <w:t xml:space="preserve">, </w:t>
      </w:r>
      <w:r w:rsidR="005C5CFD">
        <w:rPr>
          <w:rFonts w:ascii="DIN-Light" w:hAnsi="DIN-Light"/>
        </w:rPr>
        <w:t xml:space="preserve">s’est </w:t>
      </w:r>
      <w:proofErr w:type="gramStart"/>
      <w:r w:rsidR="005C5CFD">
        <w:rPr>
          <w:rFonts w:ascii="DIN-Light" w:hAnsi="DIN-Light"/>
        </w:rPr>
        <w:t>intéressée</w:t>
      </w:r>
      <w:proofErr w:type="gramEnd"/>
      <w:r w:rsidR="004E7279">
        <w:rPr>
          <w:rFonts w:ascii="DIN-Light" w:hAnsi="DIN-Light"/>
        </w:rPr>
        <w:t xml:space="preserve"> à la manière dont le </w:t>
      </w:r>
      <w:r w:rsidR="003B11EB">
        <w:rPr>
          <w:rFonts w:ascii="DIN-Light" w:hAnsi="DIN-Light"/>
        </w:rPr>
        <w:t xml:space="preserve">monde du </w:t>
      </w:r>
      <w:r w:rsidR="004E7279">
        <w:rPr>
          <w:rFonts w:ascii="DIN-Light" w:hAnsi="DIN-Light"/>
        </w:rPr>
        <w:t>t</w:t>
      </w:r>
      <w:r w:rsidR="005C5CFD">
        <w:rPr>
          <w:rFonts w:ascii="DIN-Light" w:hAnsi="DIN-Light"/>
        </w:rPr>
        <w:t>héâtre parle de l’entreprise.</w:t>
      </w:r>
    </w:p>
    <w:p w14:paraId="487DA01F" w14:textId="77777777" w:rsidR="00F51D95" w:rsidRDefault="00F51D95" w:rsidP="00F51D95">
      <w:pPr>
        <w:rPr>
          <w:rFonts w:ascii="DIN-Light" w:hAnsi="DIN-Light"/>
          <w:b/>
          <w:i/>
        </w:rPr>
      </w:pPr>
    </w:p>
    <w:p w14:paraId="58FA0AD9" w14:textId="77777777" w:rsidR="00F51D95" w:rsidRPr="003E59BD" w:rsidRDefault="00F51D95" w:rsidP="00F51D95">
      <w:pPr>
        <w:rPr>
          <w:rFonts w:ascii="DIN-Light" w:hAnsi="DIN-Light"/>
          <w:b/>
          <w:i/>
        </w:rPr>
      </w:pPr>
      <w:r w:rsidRPr="003E59BD">
        <w:rPr>
          <w:rFonts w:ascii="DIN-Light" w:hAnsi="DIN-Light"/>
          <w:b/>
          <w:i/>
        </w:rPr>
        <w:t>En Avignon, à peine une dizaine de pièce</w:t>
      </w:r>
      <w:r>
        <w:rPr>
          <w:rFonts w:ascii="DIN-Light" w:hAnsi="DIN-Light"/>
          <w:b/>
          <w:i/>
        </w:rPr>
        <w:t>s</w:t>
      </w:r>
      <w:r w:rsidRPr="003E59BD">
        <w:rPr>
          <w:rFonts w:ascii="DIN-Light" w:hAnsi="DIN-Light"/>
          <w:b/>
          <w:i/>
        </w:rPr>
        <w:t xml:space="preserve"> sur le monde du travail</w:t>
      </w:r>
    </w:p>
    <w:p w14:paraId="2DC4C614" w14:textId="77777777" w:rsidR="00FD5CA1" w:rsidRDefault="00FD5CA1" w:rsidP="00C8217F">
      <w:pPr>
        <w:jc w:val="both"/>
        <w:rPr>
          <w:rFonts w:ascii="DIN-Light" w:hAnsi="DIN-Light"/>
        </w:rPr>
      </w:pPr>
    </w:p>
    <w:p w14:paraId="70EFB56B" w14:textId="554A30C4" w:rsidR="004B39E8" w:rsidRDefault="00543ED0" w:rsidP="00C8217F">
      <w:pPr>
        <w:jc w:val="both"/>
        <w:rPr>
          <w:rFonts w:ascii="DIN-Light" w:hAnsi="DIN-Light"/>
        </w:rPr>
      </w:pPr>
      <w:r>
        <w:rPr>
          <w:rFonts w:ascii="DIN-Light" w:hAnsi="DIN-Light"/>
        </w:rPr>
        <w:t>L’analyse du</w:t>
      </w:r>
      <w:r w:rsidR="00FD5CA1">
        <w:rPr>
          <w:rFonts w:ascii="DIN-Light" w:hAnsi="DIN-Light"/>
        </w:rPr>
        <w:t xml:space="preserve"> programme du IN et du OFF </w:t>
      </w:r>
      <w:r>
        <w:rPr>
          <w:rFonts w:ascii="DIN-Light" w:hAnsi="DIN-Light"/>
        </w:rPr>
        <w:t xml:space="preserve">a permis d’établir le constat suivant </w:t>
      </w:r>
      <w:r w:rsidR="00FD5CA1">
        <w:rPr>
          <w:rFonts w:ascii="DIN-Light" w:hAnsi="DIN-Light"/>
        </w:rPr>
        <w:t>: s</w:t>
      </w:r>
      <w:r w:rsidR="00A4310B">
        <w:rPr>
          <w:rFonts w:ascii="DIN-Light" w:hAnsi="DIN-Light"/>
        </w:rPr>
        <w:t>ur</w:t>
      </w:r>
      <w:r w:rsidR="0098572A">
        <w:rPr>
          <w:rFonts w:ascii="DIN-Light" w:hAnsi="DIN-Light"/>
        </w:rPr>
        <w:t xml:space="preserve"> </w:t>
      </w:r>
      <w:r w:rsidR="004E7279">
        <w:rPr>
          <w:rFonts w:ascii="DIN-Light" w:hAnsi="DIN-Light"/>
        </w:rPr>
        <w:t>plu</w:t>
      </w:r>
      <w:r w:rsidR="00A4310B">
        <w:rPr>
          <w:rFonts w:ascii="DIN-Light" w:hAnsi="DIN-Light"/>
        </w:rPr>
        <w:t>s de 1300 spectacles, à peine une dizaine parleront du monde</w:t>
      </w:r>
      <w:r w:rsidR="002A08BC">
        <w:rPr>
          <w:rFonts w:ascii="DIN-Light" w:hAnsi="DIN-Light"/>
        </w:rPr>
        <w:t xml:space="preserve"> du travail ou de l’</w:t>
      </w:r>
      <w:r w:rsidR="003E59BD">
        <w:rPr>
          <w:rFonts w:ascii="DIN-Light" w:hAnsi="DIN-Light"/>
        </w:rPr>
        <w:t>entreprise. S</w:t>
      </w:r>
      <w:r w:rsidR="00A4310B">
        <w:rPr>
          <w:rFonts w:ascii="DIN-Light" w:hAnsi="DIN-Light"/>
        </w:rPr>
        <w:t>oi</w:t>
      </w:r>
      <w:r w:rsidR="002A08BC">
        <w:rPr>
          <w:rFonts w:ascii="DIN-Light" w:hAnsi="DIN-Light"/>
        </w:rPr>
        <w:t>t moins de 0,8% des spectacles</w:t>
      </w:r>
      <w:r w:rsidR="003E59BD">
        <w:rPr>
          <w:rFonts w:ascii="DIN-Light" w:hAnsi="DIN-Light"/>
        </w:rPr>
        <w:t>, ce qui est finalement</w:t>
      </w:r>
      <w:r w:rsidR="00A4310B">
        <w:rPr>
          <w:rFonts w:ascii="DIN-Light" w:hAnsi="DIN-Light"/>
        </w:rPr>
        <w:t xml:space="preserve"> très peu</w:t>
      </w:r>
      <w:r w:rsidR="00FD5CA1">
        <w:rPr>
          <w:rFonts w:ascii="DIN-Light" w:hAnsi="DIN-Light"/>
        </w:rPr>
        <w:t>.</w:t>
      </w:r>
    </w:p>
    <w:p w14:paraId="370FC701" w14:textId="77777777" w:rsidR="008F1444" w:rsidRDefault="008F1444" w:rsidP="00C8217F">
      <w:pPr>
        <w:jc w:val="both"/>
        <w:rPr>
          <w:rFonts w:ascii="DIN-Light" w:hAnsi="DIN-Light"/>
        </w:rPr>
      </w:pPr>
    </w:p>
    <w:p w14:paraId="73523206" w14:textId="49DCB7E4" w:rsidR="004B39E8" w:rsidRDefault="003E59BD" w:rsidP="00C8217F">
      <w:pPr>
        <w:jc w:val="both"/>
        <w:rPr>
          <w:rFonts w:ascii="DIN-Light" w:hAnsi="DIN-Light"/>
        </w:rPr>
      </w:pPr>
      <w:r>
        <w:rPr>
          <w:rFonts w:ascii="DIN-Light" w:hAnsi="DIN-Light"/>
        </w:rPr>
        <w:t>Vu leur actualité</w:t>
      </w:r>
      <w:r w:rsidR="00543ED0">
        <w:rPr>
          <w:rFonts w:ascii="DIN-Light" w:hAnsi="DIN-Light"/>
        </w:rPr>
        <w:t xml:space="preserve">, il </w:t>
      </w:r>
      <w:r w:rsidR="00FD5CA1">
        <w:rPr>
          <w:rFonts w:ascii="DIN-Light" w:hAnsi="DIN-Light"/>
        </w:rPr>
        <w:t xml:space="preserve">paraît </w:t>
      </w:r>
      <w:r w:rsidR="00543ED0">
        <w:rPr>
          <w:rFonts w:ascii="DIN-Light" w:hAnsi="DIN-Light"/>
        </w:rPr>
        <w:t xml:space="preserve">surprenant </w:t>
      </w:r>
      <w:r w:rsidR="00FD5CA1">
        <w:rPr>
          <w:rFonts w:ascii="DIN-Light" w:hAnsi="DIN-Light"/>
        </w:rPr>
        <w:t xml:space="preserve">que le théâtre </w:t>
      </w:r>
      <w:r w:rsidR="00543ED0">
        <w:rPr>
          <w:rFonts w:ascii="DIN-Light" w:hAnsi="DIN-Light"/>
        </w:rPr>
        <w:t>ne se saisisse pas plus</w:t>
      </w:r>
      <w:r>
        <w:rPr>
          <w:rFonts w:ascii="DIN-Light" w:hAnsi="DIN-Light"/>
        </w:rPr>
        <w:t xml:space="preserve"> de</w:t>
      </w:r>
      <w:r w:rsidR="005C5CFD">
        <w:rPr>
          <w:rFonts w:ascii="DIN-Light" w:hAnsi="DIN-Light"/>
        </w:rPr>
        <w:t xml:space="preserve"> ce</w:t>
      </w:r>
      <w:r>
        <w:rPr>
          <w:rFonts w:ascii="DIN-Light" w:hAnsi="DIN-Light"/>
        </w:rPr>
        <w:t>s</w:t>
      </w:r>
      <w:r w:rsidR="00FD5CA1">
        <w:rPr>
          <w:rFonts w:ascii="DIN-Light" w:hAnsi="DIN-Light"/>
        </w:rPr>
        <w:t xml:space="preserve"> sujets</w:t>
      </w:r>
      <w:r w:rsidR="005C5CFD">
        <w:rPr>
          <w:rFonts w:ascii="DIN-Light" w:hAnsi="DIN-Light"/>
        </w:rPr>
        <w:t xml:space="preserve">. </w:t>
      </w:r>
      <w:r w:rsidR="002A08BC">
        <w:rPr>
          <w:rFonts w:ascii="DIN-Light" w:hAnsi="DIN-Light"/>
        </w:rPr>
        <w:t>M</w:t>
      </w:r>
      <w:r w:rsidR="00FD5CA1">
        <w:rPr>
          <w:rFonts w:ascii="DIN-Light" w:hAnsi="DIN-Light"/>
        </w:rPr>
        <w:t>algré des initiatives</w:t>
      </w:r>
      <w:r w:rsidR="00A4310B">
        <w:rPr>
          <w:rFonts w:ascii="DIN-Light" w:hAnsi="DIN-Light"/>
        </w:rPr>
        <w:t xml:space="preserve"> très positives, comme la création en 2013 de l’association </w:t>
      </w:r>
      <w:r w:rsidR="00A4310B" w:rsidRPr="00543ED0">
        <w:rPr>
          <w:rFonts w:ascii="DIN-Light" w:hAnsi="DIN-Light"/>
          <w:i/>
        </w:rPr>
        <w:t>Théâtre &amp; Monde du Travail</w:t>
      </w:r>
      <w:r w:rsidR="00A4310B">
        <w:rPr>
          <w:rFonts w:ascii="DIN-Light" w:hAnsi="DIN-Light"/>
        </w:rPr>
        <w:t>, beaucoup de chemin reste à faire</w:t>
      </w:r>
      <w:r w:rsidR="00543ED0">
        <w:rPr>
          <w:rFonts w:ascii="DIN-Light" w:hAnsi="DIN-Light"/>
        </w:rPr>
        <w:t>.</w:t>
      </w:r>
    </w:p>
    <w:p w14:paraId="33560704" w14:textId="77777777" w:rsidR="00A4310B" w:rsidRDefault="00A4310B" w:rsidP="00C8217F">
      <w:pPr>
        <w:jc w:val="both"/>
        <w:rPr>
          <w:rFonts w:ascii="DIN-Light" w:hAnsi="DIN-Light"/>
        </w:rPr>
      </w:pPr>
    </w:p>
    <w:p w14:paraId="06580198" w14:textId="4FA91FBA" w:rsidR="00A4310B" w:rsidRPr="003E59BD" w:rsidRDefault="005C5CFD" w:rsidP="00C8217F">
      <w:pPr>
        <w:jc w:val="both"/>
        <w:rPr>
          <w:rFonts w:ascii="DIN-Light" w:hAnsi="DIN-Light"/>
          <w:b/>
          <w:i/>
        </w:rPr>
      </w:pPr>
      <w:r>
        <w:rPr>
          <w:rFonts w:ascii="DIN-Light" w:hAnsi="DIN-Light"/>
          <w:b/>
          <w:i/>
        </w:rPr>
        <w:t xml:space="preserve">Mais des centaines de représentations théâtrales dans les entreprises </w:t>
      </w:r>
    </w:p>
    <w:p w14:paraId="7941CF39" w14:textId="77777777" w:rsidR="008F1444" w:rsidRDefault="008F1444" w:rsidP="00C8217F">
      <w:pPr>
        <w:jc w:val="both"/>
        <w:rPr>
          <w:rFonts w:ascii="DIN-Light" w:hAnsi="DIN-Light"/>
        </w:rPr>
      </w:pPr>
    </w:p>
    <w:p w14:paraId="617E940F" w14:textId="2A764309" w:rsidR="00DA27C4" w:rsidRPr="00C8217F" w:rsidRDefault="008F1444" w:rsidP="00C8217F">
      <w:pPr>
        <w:jc w:val="both"/>
        <w:rPr>
          <w:rFonts w:ascii="DIN-Light" w:hAnsi="DIN-Light"/>
        </w:rPr>
      </w:pPr>
      <w:r>
        <w:rPr>
          <w:rFonts w:ascii="DIN-Light" w:hAnsi="DIN-Light"/>
        </w:rPr>
        <w:t>Et pourtant, i</w:t>
      </w:r>
      <w:r w:rsidR="004B39E8">
        <w:rPr>
          <w:rFonts w:ascii="DIN-Light" w:hAnsi="DIN-Light"/>
        </w:rPr>
        <w:t xml:space="preserve">l existe </w:t>
      </w:r>
      <w:r w:rsidR="00543ED0">
        <w:rPr>
          <w:rFonts w:ascii="DIN-Light" w:hAnsi="DIN-Light"/>
        </w:rPr>
        <w:t>un théâtre « h</w:t>
      </w:r>
      <w:r w:rsidR="00DA27C4" w:rsidRPr="00C8217F">
        <w:rPr>
          <w:rFonts w:ascii="DIN-Light" w:hAnsi="DIN-Light"/>
        </w:rPr>
        <w:t xml:space="preserve">ors les murs », </w:t>
      </w:r>
      <w:r w:rsidR="00543ED0">
        <w:rPr>
          <w:rFonts w:ascii="DIN-Light" w:hAnsi="DIN-Light"/>
        </w:rPr>
        <w:t>qui</w:t>
      </w:r>
      <w:r w:rsidR="00A4310B">
        <w:rPr>
          <w:rFonts w:ascii="DIN-Light" w:hAnsi="DIN-Light"/>
        </w:rPr>
        <w:t xml:space="preserve"> </w:t>
      </w:r>
      <w:r w:rsidR="00DA27C4" w:rsidRPr="00C8217F">
        <w:rPr>
          <w:rFonts w:ascii="DIN-Light" w:hAnsi="DIN-Light"/>
        </w:rPr>
        <w:t>va prendre possession</w:t>
      </w:r>
      <w:r w:rsidR="003B11EB">
        <w:rPr>
          <w:rFonts w:ascii="DIN-Light" w:hAnsi="DIN-Light"/>
        </w:rPr>
        <w:t xml:space="preserve"> </w:t>
      </w:r>
      <w:r w:rsidR="002A08BC">
        <w:rPr>
          <w:rFonts w:ascii="DIN-Light" w:hAnsi="DIN-Light"/>
        </w:rPr>
        <w:t>des salles de réunion, des</w:t>
      </w:r>
      <w:r w:rsidR="003B11EB">
        <w:rPr>
          <w:rFonts w:ascii="DIN-Light" w:hAnsi="DIN-Light"/>
        </w:rPr>
        <w:t xml:space="preserve"> chantiers ou</w:t>
      </w:r>
      <w:r w:rsidR="00DA27C4" w:rsidRPr="00C8217F">
        <w:rPr>
          <w:rFonts w:ascii="DIN-Light" w:hAnsi="DIN-Light"/>
        </w:rPr>
        <w:t xml:space="preserve"> des cafétéria</w:t>
      </w:r>
      <w:r w:rsidR="00ED6BB3">
        <w:rPr>
          <w:rFonts w:ascii="DIN-Light" w:hAnsi="DIN-Light"/>
        </w:rPr>
        <w:t>s</w:t>
      </w:r>
      <w:r w:rsidR="003B11EB">
        <w:rPr>
          <w:rFonts w:ascii="DIN-Light" w:hAnsi="DIN-Light"/>
        </w:rPr>
        <w:t>.</w:t>
      </w:r>
      <w:r w:rsidR="00DA27C4" w:rsidRPr="00C8217F">
        <w:rPr>
          <w:rFonts w:ascii="DIN-Light" w:hAnsi="DIN-Light"/>
        </w:rPr>
        <w:t xml:space="preserve"> </w:t>
      </w:r>
      <w:r w:rsidR="003B11EB">
        <w:rPr>
          <w:rFonts w:ascii="DIN-Light" w:hAnsi="DIN-Light"/>
        </w:rPr>
        <w:t xml:space="preserve">Ce théâtre, </w:t>
      </w:r>
      <w:r w:rsidR="004B39E8">
        <w:rPr>
          <w:rFonts w:ascii="DIN-Light" w:hAnsi="DIN-Light"/>
        </w:rPr>
        <w:t xml:space="preserve">est </w:t>
      </w:r>
      <w:r w:rsidR="00DA27C4" w:rsidRPr="00C8217F">
        <w:rPr>
          <w:rFonts w:ascii="DIN-Light" w:hAnsi="DIN-Light"/>
        </w:rPr>
        <w:t xml:space="preserve">le théâtre dit « d’entreprise ».  </w:t>
      </w:r>
    </w:p>
    <w:p w14:paraId="5002FB1C" w14:textId="77777777" w:rsidR="00DA27C4" w:rsidRDefault="00DA27C4" w:rsidP="00C8217F">
      <w:pPr>
        <w:jc w:val="both"/>
        <w:rPr>
          <w:rFonts w:ascii="DIN-Light" w:hAnsi="DIN-Light"/>
        </w:rPr>
      </w:pPr>
    </w:p>
    <w:p w14:paraId="1D683E16" w14:textId="6199E41A" w:rsidR="002A08BC" w:rsidRDefault="00AE3FC0" w:rsidP="00C8217F">
      <w:pPr>
        <w:jc w:val="both"/>
        <w:rPr>
          <w:rFonts w:ascii="DIN-Light" w:hAnsi="DIN-Light"/>
        </w:rPr>
      </w:pPr>
      <w:r>
        <w:rPr>
          <w:rFonts w:ascii="DIN-Light" w:hAnsi="DIN-Light"/>
        </w:rPr>
        <w:t>La spécificité de ce théâtre est</w:t>
      </w:r>
      <w:r w:rsidR="003B11EB">
        <w:rPr>
          <w:rFonts w:ascii="DIN-Light" w:hAnsi="DIN-Light"/>
        </w:rPr>
        <w:t xml:space="preserve"> </w:t>
      </w:r>
      <w:r>
        <w:rPr>
          <w:rFonts w:ascii="DIN-Light" w:hAnsi="DIN-Light"/>
        </w:rPr>
        <w:t xml:space="preserve">d’être </w:t>
      </w:r>
      <w:r w:rsidR="003B11EB">
        <w:rPr>
          <w:rFonts w:ascii="DIN-Light" w:hAnsi="DIN-Light"/>
        </w:rPr>
        <w:t>à</w:t>
      </w:r>
      <w:r>
        <w:rPr>
          <w:rFonts w:ascii="DIN-Light" w:hAnsi="DIN-Light"/>
        </w:rPr>
        <w:t xml:space="preserve"> but pédagogique.</w:t>
      </w:r>
      <w:r w:rsidR="002A08BC">
        <w:rPr>
          <w:rFonts w:ascii="DIN-Light" w:hAnsi="DIN-Light"/>
        </w:rPr>
        <w:t xml:space="preserve"> Comm</w:t>
      </w:r>
      <w:r w:rsidR="00543ED0">
        <w:rPr>
          <w:rFonts w:ascii="DIN-Light" w:hAnsi="DIN-Light"/>
        </w:rPr>
        <w:t>andées par les entreprises elles-</w:t>
      </w:r>
      <w:r w:rsidR="002A08BC">
        <w:rPr>
          <w:rFonts w:ascii="DIN-Light" w:hAnsi="DIN-Light"/>
        </w:rPr>
        <w:t xml:space="preserve">mêmes, ces représentations permettent </w:t>
      </w:r>
      <w:r w:rsidR="002A08BC" w:rsidRPr="00C8217F">
        <w:rPr>
          <w:rFonts w:ascii="DIN-Light" w:hAnsi="DIN-Light"/>
        </w:rPr>
        <w:t xml:space="preserve">de </w:t>
      </w:r>
      <w:r w:rsidR="003E59BD">
        <w:rPr>
          <w:rFonts w:ascii="DIN-Light" w:hAnsi="DIN-Light"/>
        </w:rPr>
        <w:t>présenter un</w:t>
      </w:r>
      <w:r w:rsidR="002A08BC">
        <w:rPr>
          <w:rFonts w:ascii="DIN-Light" w:hAnsi="DIN-Light"/>
        </w:rPr>
        <w:t xml:space="preserve"> miroir sur leur </w:t>
      </w:r>
      <w:r w:rsidR="002A08BC" w:rsidRPr="00C8217F">
        <w:rPr>
          <w:rFonts w:ascii="DIN-Light" w:hAnsi="DIN-Light"/>
        </w:rPr>
        <w:t>propre fonctio</w:t>
      </w:r>
      <w:r w:rsidR="002A08BC">
        <w:rPr>
          <w:rFonts w:ascii="DIN-Light" w:hAnsi="DIN-Light"/>
        </w:rPr>
        <w:t xml:space="preserve">nnement et de susciter la </w:t>
      </w:r>
      <w:r w:rsidR="002A08BC" w:rsidRPr="00C8217F">
        <w:rPr>
          <w:rFonts w:ascii="DIN-Light" w:hAnsi="DIN-Light"/>
        </w:rPr>
        <w:t>réflexion de leurs salariés</w:t>
      </w:r>
      <w:r w:rsidR="003B11EB">
        <w:rPr>
          <w:rFonts w:ascii="DIN-Light" w:hAnsi="DIN-Light"/>
        </w:rPr>
        <w:t>.</w:t>
      </w:r>
    </w:p>
    <w:p w14:paraId="43228E76" w14:textId="77777777" w:rsidR="002A08BC" w:rsidRPr="00C8217F" w:rsidRDefault="002A08BC" w:rsidP="00C8217F">
      <w:pPr>
        <w:jc w:val="both"/>
        <w:rPr>
          <w:rFonts w:ascii="DIN-Light" w:hAnsi="DIN-Light"/>
        </w:rPr>
      </w:pPr>
    </w:p>
    <w:p w14:paraId="1FC00EC0" w14:textId="204CAA63" w:rsidR="005F0D63" w:rsidRDefault="008F1444" w:rsidP="00C8217F">
      <w:pPr>
        <w:jc w:val="both"/>
        <w:rPr>
          <w:rFonts w:ascii="DIN-Light" w:hAnsi="DIN-Light"/>
        </w:rPr>
      </w:pPr>
      <w:r>
        <w:rPr>
          <w:rFonts w:ascii="DIN-Light" w:hAnsi="DIN-Light"/>
        </w:rPr>
        <w:t>Des sociétés</w:t>
      </w:r>
      <w:r w:rsidR="00543ED0">
        <w:rPr>
          <w:rFonts w:ascii="DIN-Light" w:hAnsi="DIN-Light"/>
        </w:rPr>
        <w:t>,</w:t>
      </w:r>
      <w:r>
        <w:rPr>
          <w:rFonts w:ascii="DIN-Light" w:hAnsi="DIN-Light"/>
        </w:rPr>
        <w:t xml:space="preserve"> comme </w:t>
      </w:r>
      <w:r w:rsidR="003B11EB" w:rsidRPr="005C5CFD">
        <w:rPr>
          <w:rFonts w:ascii="DIN-Light" w:hAnsi="DIN-Light"/>
          <w:i/>
        </w:rPr>
        <w:t>Un rôle à jo</w:t>
      </w:r>
      <w:bookmarkStart w:id="0" w:name="_GoBack"/>
      <w:bookmarkEnd w:id="0"/>
      <w:r w:rsidR="003B11EB" w:rsidRPr="005C5CFD">
        <w:rPr>
          <w:rFonts w:ascii="DIN-Light" w:hAnsi="DIN-Light"/>
          <w:i/>
        </w:rPr>
        <w:t>uer</w:t>
      </w:r>
      <w:r w:rsidR="004B39E8">
        <w:rPr>
          <w:rFonts w:ascii="DIN-Light" w:hAnsi="DIN-Light"/>
        </w:rPr>
        <w:t>, met</w:t>
      </w:r>
      <w:r>
        <w:rPr>
          <w:rFonts w:ascii="DIN-Light" w:hAnsi="DIN-Light"/>
        </w:rPr>
        <w:t>tent</w:t>
      </w:r>
      <w:r w:rsidR="00DA27C4" w:rsidRPr="00C8217F">
        <w:rPr>
          <w:rFonts w:ascii="DIN-Light" w:hAnsi="DIN-Light"/>
        </w:rPr>
        <w:t xml:space="preserve"> </w:t>
      </w:r>
      <w:r w:rsidR="00543ED0">
        <w:rPr>
          <w:rFonts w:ascii="DIN-Light" w:hAnsi="DIN-Light"/>
        </w:rPr>
        <w:t>quotidiennement</w:t>
      </w:r>
      <w:r w:rsidR="005F0D63">
        <w:rPr>
          <w:rFonts w:ascii="DIN-Light" w:hAnsi="DIN-Light"/>
        </w:rPr>
        <w:t xml:space="preserve"> </w:t>
      </w:r>
      <w:r w:rsidR="00DA27C4" w:rsidRPr="00C8217F">
        <w:rPr>
          <w:rFonts w:ascii="DIN-Light" w:hAnsi="DIN-Light"/>
        </w:rPr>
        <w:t>en scène le monde du travail et le fo</w:t>
      </w:r>
      <w:r w:rsidR="005F0D63">
        <w:rPr>
          <w:rFonts w:ascii="DIN-Light" w:hAnsi="DIN-Light"/>
        </w:rPr>
        <w:t xml:space="preserve">nctionnement des </w:t>
      </w:r>
      <w:r w:rsidR="002A08BC">
        <w:rPr>
          <w:rFonts w:ascii="DIN-Light" w:hAnsi="DIN-Light"/>
        </w:rPr>
        <w:t>entreprises, administrations ou hôpi</w:t>
      </w:r>
      <w:r w:rsidR="003E59BD">
        <w:rPr>
          <w:rFonts w:ascii="DIN-Light" w:hAnsi="DIN-Light"/>
        </w:rPr>
        <w:t>taux. Les pièces traitent de</w:t>
      </w:r>
      <w:r w:rsidR="005F0D63">
        <w:rPr>
          <w:rFonts w:ascii="DIN-Light" w:hAnsi="DIN-Light"/>
        </w:rPr>
        <w:t xml:space="preserve"> sujets de société « brû</w:t>
      </w:r>
      <w:r w:rsidR="005F0D63" w:rsidRPr="00C8217F">
        <w:rPr>
          <w:rFonts w:ascii="DIN-Light" w:hAnsi="DIN-Light"/>
        </w:rPr>
        <w:t xml:space="preserve">lants » tels que </w:t>
      </w:r>
      <w:r w:rsidR="005F0D63">
        <w:rPr>
          <w:rFonts w:ascii="DIN-Light" w:hAnsi="DIN-Light"/>
        </w:rPr>
        <w:t>l</w:t>
      </w:r>
      <w:r w:rsidR="005F0D63" w:rsidRPr="00C8217F">
        <w:rPr>
          <w:rFonts w:ascii="DIN-Light" w:hAnsi="DIN-Light"/>
        </w:rPr>
        <w:t>e stress au travail</w:t>
      </w:r>
      <w:r w:rsidR="005F0D63">
        <w:rPr>
          <w:rFonts w:ascii="DIN-Light" w:hAnsi="DIN-Light"/>
        </w:rPr>
        <w:t>, l’égalité professionnelle femme/</w:t>
      </w:r>
      <w:r w:rsidR="005F0D63" w:rsidRPr="00C8217F">
        <w:rPr>
          <w:rFonts w:ascii="DIN-Light" w:hAnsi="DIN-Light"/>
        </w:rPr>
        <w:t>homme,</w:t>
      </w:r>
      <w:r w:rsidR="00543ED0">
        <w:rPr>
          <w:rFonts w:ascii="DIN-Light" w:hAnsi="DIN-Light"/>
        </w:rPr>
        <w:t xml:space="preserve"> le management</w:t>
      </w:r>
      <w:r w:rsidR="003E59BD">
        <w:rPr>
          <w:rFonts w:ascii="DIN-Light" w:hAnsi="DIN-Light"/>
        </w:rPr>
        <w:t>,</w:t>
      </w:r>
      <w:r w:rsidR="005F0D63">
        <w:rPr>
          <w:rFonts w:ascii="DIN-Light" w:hAnsi="DIN-Light"/>
        </w:rPr>
        <w:t xml:space="preserve"> les réorganisations</w:t>
      </w:r>
      <w:r w:rsidR="002A08BC">
        <w:rPr>
          <w:rFonts w:ascii="DIN-Light" w:hAnsi="DIN-Light"/>
        </w:rPr>
        <w:t>…</w:t>
      </w:r>
    </w:p>
    <w:p w14:paraId="260292F9" w14:textId="77777777" w:rsidR="002A08BC" w:rsidRDefault="002A08BC" w:rsidP="00C8217F">
      <w:pPr>
        <w:jc w:val="both"/>
        <w:rPr>
          <w:rFonts w:ascii="DIN-Light" w:hAnsi="DIN-Light"/>
        </w:rPr>
      </w:pPr>
    </w:p>
    <w:p w14:paraId="4BCD2F47" w14:textId="3F230A71" w:rsidR="008F1444" w:rsidRDefault="002A08BC" w:rsidP="002A08BC">
      <w:pPr>
        <w:jc w:val="both"/>
        <w:rPr>
          <w:rFonts w:ascii="DIN-Light" w:hAnsi="DIN-Light"/>
        </w:rPr>
      </w:pPr>
      <w:r>
        <w:rPr>
          <w:rFonts w:ascii="DIN-Light" w:hAnsi="DIN-Light"/>
        </w:rPr>
        <w:t xml:space="preserve">Autant de sujets </w:t>
      </w:r>
      <w:r w:rsidR="00543ED0">
        <w:rPr>
          <w:rFonts w:ascii="DIN-Light" w:hAnsi="DIN-Light"/>
        </w:rPr>
        <w:t>qu’il serait également intéressant</w:t>
      </w:r>
      <w:r>
        <w:rPr>
          <w:rFonts w:ascii="DIN-Light" w:hAnsi="DIN-Light"/>
        </w:rPr>
        <w:t xml:space="preserve"> </w:t>
      </w:r>
      <w:r w:rsidR="00543ED0">
        <w:rPr>
          <w:rFonts w:ascii="DIN-Light" w:hAnsi="DIN-Light"/>
        </w:rPr>
        <w:t xml:space="preserve">de </w:t>
      </w:r>
      <w:r>
        <w:rPr>
          <w:rFonts w:ascii="DIN-Light" w:hAnsi="DIN-Light"/>
        </w:rPr>
        <w:t>voir plus souvent abordés</w:t>
      </w:r>
      <w:r w:rsidR="00543ED0">
        <w:rPr>
          <w:rFonts w:ascii="DIN-Light" w:hAnsi="DIN-Light"/>
        </w:rPr>
        <w:t>,</w:t>
      </w:r>
      <w:r>
        <w:rPr>
          <w:rFonts w:ascii="DIN-Light" w:hAnsi="DIN-Light"/>
        </w:rPr>
        <w:t xml:space="preserve"> </w:t>
      </w:r>
      <w:r w:rsidR="00234078">
        <w:rPr>
          <w:rFonts w:ascii="DIN-Light" w:hAnsi="DIN-Light"/>
        </w:rPr>
        <w:t>d’un autre point de vue</w:t>
      </w:r>
      <w:r w:rsidR="00543ED0">
        <w:rPr>
          <w:rFonts w:ascii="DIN-Light" w:hAnsi="DIN-Light"/>
        </w:rPr>
        <w:t>,</w:t>
      </w:r>
      <w:r w:rsidR="00234078">
        <w:rPr>
          <w:rFonts w:ascii="DIN-Light" w:hAnsi="DIN-Light"/>
        </w:rPr>
        <w:t xml:space="preserve"> </w:t>
      </w:r>
      <w:r>
        <w:rPr>
          <w:rFonts w:ascii="DIN-Light" w:hAnsi="DIN-Light"/>
        </w:rPr>
        <w:t xml:space="preserve">par le théâtre « classique ». </w:t>
      </w:r>
      <w:r w:rsidR="00364EE0">
        <w:rPr>
          <w:rFonts w:ascii="DIN-Light" w:hAnsi="DIN-Light"/>
        </w:rPr>
        <w:t>Partout où</w:t>
      </w:r>
      <w:r w:rsidR="00DA27C4" w:rsidRPr="00C8217F">
        <w:rPr>
          <w:rFonts w:ascii="DIN-Light" w:hAnsi="DIN-Light"/>
        </w:rPr>
        <w:t xml:space="preserve"> des organisations existent, des personnes trav</w:t>
      </w:r>
      <w:r w:rsidR="005F0D63">
        <w:rPr>
          <w:rFonts w:ascii="DIN-Light" w:hAnsi="DIN-Light"/>
        </w:rPr>
        <w:t>aillent</w:t>
      </w:r>
      <w:r w:rsidR="00364EE0">
        <w:rPr>
          <w:rFonts w:ascii="DIN-Light" w:hAnsi="DIN-Light"/>
        </w:rPr>
        <w:t>, inte</w:t>
      </w:r>
      <w:r w:rsidR="004B39E8">
        <w:rPr>
          <w:rFonts w:ascii="DIN-Light" w:hAnsi="DIN-Light"/>
        </w:rPr>
        <w:t>ragissent, ou vivent</w:t>
      </w:r>
      <w:r w:rsidR="00DA27C4" w:rsidRPr="00C8217F">
        <w:rPr>
          <w:rFonts w:ascii="DIN-Light" w:hAnsi="DIN-Light"/>
        </w:rPr>
        <w:t xml:space="preserve">, </w:t>
      </w:r>
      <w:r w:rsidR="00543ED0">
        <w:rPr>
          <w:rFonts w:ascii="DIN-Light" w:hAnsi="DIN-Light"/>
        </w:rPr>
        <w:t>il y a matière au</w:t>
      </w:r>
      <w:r w:rsidR="003E59BD">
        <w:rPr>
          <w:rFonts w:ascii="DIN-Light" w:hAnsi="DIN-Light"/>
        </w:rPr>
        <w:t xml:space="preserve"> propos</w:t>
      </w:r>
      <w:r w:rsidR="00543ED0">
        <w:rPr>
          <w:rFonts w:ascii="DIN-Light" w:hAnsi="DIN-Light"/>
        </w:rPr>
        <w:t xml:space="preserve"> </w:t>
      </w:r>
      <w:r w:rsidR="003E59BD">
        <w:rPr>
          <w:rFonts w:ascii="DIN-Light" w:hAnsi="DIN-Light"/>
        </w:rPr>
        <w:t>théâtral</w:t>
      </w:r>
      <w:r>
        <w:rPr>
          <w:rFonts w:ascii="DIN-Light" w:hAnsi="DIN-Light"/>
        </w:rPr>
        <w:t>.</w:t>
      </w:r>
      <w:r w:rsidR="00DA27C4" w:rsidRPr="00C8217F">
        <w:rPr>
          <w:rFonts w:ascii="DIN-Light" w:hAnsi="DIN-Light"/>
        </w:rPr>
        <w:t xml:space="preserve"> </w:t>
      </w:r>
    </w:p>
    <w:p w14:paraId="199B81F3" w14:textId="77777777" w:rsidR="008F1444" w:rsidRPr="00C8217F" w:rsidRDefault="008F1444" w:rsidP="00DA27C4">
      <w:pPr>
        <w:rPr>
          <w:rFonts w:ascii="DIN-Light" w:hAnsi="DIN-Light"/>
        </w:rPr>
      </w:pPr>
    </w:p>
    <w:p w14:paraId="5DAC0EC6" w14:textId="77777777" w:rsidR="003B11EB" w:rsidRDefault="008F1444" w:rsidP="003B11EB">
      <w:pPr>
        <w:jc w:val="right"/>
        <w:rPr>
          <w:rFonts w:ascii="DIN-Light" w:hAnsi="DIN-Light"/>
          <w:i/>
        </w:rPr>
      </w:pPr>
      <w:r w:rsidRPr="00C8217F">
        <w:rPr>
          <w:rFonts w:ascii="DIN-Light" w:hAnsi="DIN-Light"/>
          <w:i/>
        </w:rPr>
        <w:t>« L'</w:t>
      </w:r>
      <w:hyperlink r:id="rId9" w:history="1">
        <w:r w:rsidRPr="00C8217F">
          <w:rPr>
            <w:rFonts w:ascii="DIN-Light" w:hAnsi="DIN-Light"/>
            <w:i/>
          </w:rPr>
          <w:t>art</w:t>
        </w:r>
      </w:hyperlink>
      <w:r w:rsidRPr="00C8217F">
        <w:rPr>
          <w:rFonts w:ascii="DIN-Light" w:hAnsi="DIN-Light"/>
          <w:i/>
        </w:rPr>
        <w:t> du </w:t>
      </w:r>
      <w:hyperlink r:id="rId10" w:history="1">
        <w:r w:rsidRPr="00C8217F">
          <w:rPr>
            <w:rFonts w:ascii="DIN-Light" w:hAnsi="DIN-Light"/>
            <w:i/>
          </w:rPr>
          <w:t>théâtre</w:t>
        </w:r>
      </w:hyperlink>
      <w:r w:rsidRPr="00C8217F">
        <w:rPr>
          <w:rFonts w:ascii="DIN-Light" w:hAnsi="DIN-Light"/>
          <w:i/>
        </w:rPr>
        <w:t> ne </w:t>
      </w:r>
      <w:hyperlink r:id="rId11" w:history="1">
        <w:r w:rsidRPr="00C8217F">
          <w:rPr>
            <w:rFonts w:ascii="DIN-Light" w:hAnsi="DIN-Light"/>
            <w:i/>
          </w:rPr>
          <w:t>prend</w:t>
        </w:r>
      </w:hyperlink>
      <w:r w:rsidRPr="00C8217F">
        <w:rPr>
          <w:rFonts w:ascii="DIN-Light" w:hAnsi="DIN-Light"/>
          <w:i/>
        </w:rPr>
        <w:t> </w:t>
      </w:r>
      <w:hyperlink r:id="rId12" w:history="1">
        <w:r w:rsidRPr="00C8217F">
          <w:rPr>
            <w:rFonts w:ascii="DIN-Light" w:hAnsi="DIN-Light"/>
            <w:i/>
          </w:rPr>
          <w:t>toute</w:t>
        </w:r>
      </w:hyperlink>
      <w:r w:rsidRPr="00C8217F">
        <w:rPr>
          <w:rFonts w:ascii="DIN-Light" w:hAnsi="DIN-Light"/>
          <w:i/>
        </w:rPr>
        <w:t> sa </w:t>
      </w:r>
      <w:hyperlink r:id="rId13" w:history="1">
        <w:r w:rsidRPr="00C8217F">
          <w:rPr>
            <w:rFonts w:ascii="DIN-Light" w:hAnsi="DIN-Light"/>
            <w:i/>
          </w:rPr>
          <w:t>signification</w:t>
        </w:r>
      </w:hyperlink>
      <w:r w:rsidRPr="00C8217F">
        <w:rPr>
          <w:rFonts w:ascii="DIN-Light" w:hAnsi="DIN-Light"/>
          <w:i/>
        </w:rPr>
        <w:t> que lorsqu'il</w:t>
      </w:r>
      <w:r w:rsidRPr="00C8217F">
        <w:rPr>
          <w:rFonts w:ascii="DIN-Light" w:hAnsi="DIN-Light"/>
          <w:i/>
        </w:rPr>
        <w:t xml:space="preserve"> </w:t>
      </w:r>
      <w:hyperlink r:id="rId14" w:history="1">
        <w:r w:rsidRPr="00C8217F">
          <w:rPr>
            <w:rFonts w:ascii="DIN-Light" w:hAnsi="DIN-Light"/>
            <w:i/>
          </w:rPr>
          <w:t>parvient</w:t>
        </w:r>
      </w:hyperlink>
      <w:r w:rsidRPr="00C8217F">
        <w:rPr>
          <w:rFonts w:ascii="DIN-Light" w:hAnsi="DIN-Light"/>
          <w:i/>
        </w:rPr>
        <w:t> </w:t>
      </w:r>
    </w:p>
    <w:p w14:paraId="6FB5A37F" w14:textId="760F1464" w:rsidR="008F1444" w:rsidRPr="002A08BC" w:rsidRDefault="008F1444" w:rsidP="00543ED0">
      <w:pPr>
        <w:jc w:val="right"/>
        <w:rPr>
          <w:rFonts w:ascii="DIN-Light" w:hAnsi="DIN-Light"/>
        </w:rPr>
      </w:pPr>
      <w:r w:rsidRPr="00C8217F">
        <w:rPr>
          <w:rFonts w:ascii="DIN-Light" w:hAnsi="DIN-Light"/>
          <w:i/>
        </w:rPr>
        <w:t>à </w:t>
      </w:r>
      <w:hyperlink r:id="rId15" w:history="1">
        <w:r w:rsidRPr="00C8217F">
          <w:rPr>
            <w:rFonts w:ascii="DIN-Light" w:hAnsi="DIN-Light"/>
            <w:i/>
          </w:rPr>
          <w:t>assembler</w:t>
        </w:r>
      </w:hyperlink>
      <w:r w:rsidRPr="00C8217F">
        <w:rPr>
          <w:rFonts w:ascii="DIN-Light" w:hAnsi="DIN-Light"/>
          <w:i/>
        </w:rPr>
        <w:t> et à </w:t>
      </w:r>
      <w:hyperlink r:id="rId16" w:history="1">
        <w:r w:rsidRPr="00C8217F">
          <w:rPr>
            <w:rFonts w:ascii="DIN-Light" w:hAnsi="DIN-Light"/>
            <w:i/>
          </w:rPr>
          <w:t>unir</w:t>
        </w:r>
      </w:hyperlink>
      <w:r w:rsidRPr="00C8217F">
        <w:rPr>
          <w:rFonts w:ascii="DIN-Light" w:hAnsi="DIN-Light"/>
          <w:i/>
        </w:rPr>
        <w:t>.  »</w:t>
      </w:r>
      <w:r w:rsidRPr="00C8217F">
        <w:rPr>
          <w:rFonts w:ascii="DIN-Light" w:hAnsi="DIN-Light"/>
        </w:rPr>
        <w:t xml:space="preserve"> </w:t>
      </w:r>
      <w:r w:rsidR="00543ED0">
        <w:rPr>
          <w:rFonts w:ascii="DIN-Light" w:hAnsi="DIN-Light"/>
        </w:rPr>
        <w:t xml:space="preserve"> </w:t>
      </w:r>
      <w:r>
        <w:rPr>
          <w:rFonts w:ascii="DIN-Light" w:hAnsi="DIN-Light"/>
        </w:rPr>
        <w:t>Jean Vilar</w:t>
      </w:r>
    </w:p>
    <w:p w14:paraId="26330627" w14:textId="77777777" w:rsidR="005C5CFD" w:rsidRDefault="005C5CFD" w:rsidP="003E59BD">
      <w:pPr>
        <w:jc w:val="center"/>
        <w:rPr>
          <w:rFonts w:ascii="DIN-Light" w:hAnsi="DIN-Light"/>
          <w:color w:val="FF0000"/>
          <w:sz w:val="32"/>
          <w:szCs w:val="32"/>
        </w:rPr>
      </w:pPr>
    </w:p>
    <w:p w14:paraId="16FA42E6" w14:textId="77777777" w:rsidR="005C5CFD" w:rsidRDefault="005C5CFD" w:rsidP="003E59BD">
      <w:pPr>
        <w:jc w:val="center"/>
        <w:rPr>
          <w:rFonts w:ascii="DIN-Light" w:hAnsi="DIN-Light"/>
          <w:color w:val="FF0000"/>
          <w:sz w:val="32"/>
          <w:szCs w:val="32"/>
        </w:rPr>
      </w:pPr>
    </w:p>
    <w:p w14:paraId="264E3719" w14:textId="445D5CF7" w:rsidR="008F1444" w:rsidRDefault="003E59BD" w:rsidP="003E59BD">
      <w:pPr>
        <w:jc w:val="center"/>
        <w:rPr>
          <w:rFonts w:ascii="DIN-Light" w:hAnsi="DIN-Light"/>
          <w:color w:val="FF0000"/>
          <w:sz w:val="32"/>
          <w:szCs w:val="32"/>
        </w:rPr>
      </w:pPr>
      <w:r w:rsidRPr="003E59BD">
        <w:rPr>
          <w:rFonts w:ascii="DIN-Light" w:hAnsi="DIN-Light"/>
          <w:color w:val="FF0000"/>
          <w:sz w:val="32"/>
          <w:szCs w:val="32"/>
        </w:rPr>
        <w:drawing>
          <wp:inline distT="0" distB="0" distL="0" distR="0" wp14:anchorId="4CC440E1" wp14:editId="1199086E">
            <wp:extent cx="4500849" cy="3402965"/>
            <wp:effectExtent l="0" t="0" r="0" b="63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849" cy="340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183DF" w14:textId="77777777" w:rsidR="005C5CFD" w:rsidRDefault="005C5CFD" w:rsidP="003E59BD">
      <w:pPr>
        <w:jc w:val="center"/>
        <w:rPr>
          <w:rFonts w:ascii="DIN-Light" w:hAnsi="DIN-Light"/>
          <w:color w:val="FF0000"/>
          <w:sz w:val="32"/>
          <w:szCs w:val="32"/>
        </w:rPr>
      </w:pPr>
    </w:p>
    <w:p w14:paraId="0B2AEA17" w14:textId="67C6ECA0" w:rsidR="003E59BD" w:rsidRPr="003E59BD" w:rsidRDefault="003E59BD" w:rsidP="003E59BD">
      <w:pPr>
        <w:jc w:val="center"/>
        <w:rPr>
          <w:rFonts w:ascii="DIN-Light" w:eastAsia="Cambria" w:hAnsi="DIN-Light"/>
          <w:i/>
        </w:rPr>
      </w:pPr>
      <w:r w:rsidRPr="003E59BD">
        <w:rPr>
          <w:rFonts w:ascii="DIN-Light" w:eastAsia="Cambria" w:hAnsi="DIN-Light"/>
          <w:i/>
        </w:rPr>
        <w:t xml:space="preserve">« Le théâtre en entreprise permet de dédramatiser des sujets parfois sensibles et ainsi d'amorcer des échanges constructifs. » </w:t>
      </w:r>
    </w:p>
    <w:p w14:paraId="08632596" w14:textId="77777777" w:rsidR="003E59BD" w:rsidRPr="003E59BD" w:rsidRDefault="003E59BD" w:rsidP="003E59BD">
      <w:pPr>
        <w:rPr>
          <w:rFonts w:ascii="DIN-Light" w:hAnsi="DIN-Light"/>
          <w:i/>
        </w:rPr>
      </w:pPr>
    </w:p>
    <w:p w14:paraId="21A48C95" w14:textId="400268FC" w:rsidR="00DA27C4" w:rsidRPr="00C8217F" w:rsidRDefault="005F0D63" w:rsidP="00DA27C4">
      <w:pPr>
        <w:rPr>
          <w:rFonts w:ascii="DIN-Light" w:hAnsi="DIN-Light"/>
          <w:color w:val="FF0000"/>
          <w:sz w:val="32"/>
          <w:szCs w:val="32"/>
        </w:rPr>
      </w:pPr>
      <w:r>
        <w:rPr>
          <w:rFonts w:ascii="DIN-Light" w:hAnsi="DIN-Light"/>
          <w:color w:val="FF0000"/>
          <w:sz w:val="32"/>
          <w:szCs w:val="32"/>
        </w:rPr>
        <w:t>U</w:t>
      </w:r>
      <w:r w:rsidR="00DA27C4" w:rsidRPr="00C8217F">
        <w:rPr>
          <w:rFonts w:ascii="DIN-Light" w:hAnsi="DIN-Light"/>
          <w:color w:val="FF0000"/>
          <w:sz w:val="32"/>
          <w:szCs w:val="32"/>
        </w:rPr>
        <w:t>n rôle à jouer</w:t>
      </w:r>
      <w:r w:rsidR="003B11EB">
        <w:rPr>
          <w:rFonts w:ascii="DIN-Light" w:hAnsi="DIN-Light"/>
          <w:color w:val="FF0000"/>
          <w:sz w:val="32"/>
          <w:szCs w:val="32"/>
        </w:rPr>
        <w:t>, spécialiste du théâtre d’entreprise</w:t>
      </w:r>
    </w:p>
    <w:p w14:paraId="041E3613" w14:textId="77777777" w:rsidR="003E59BD" w:rsidRDefault="003E59BD" w:rsidP="00364EE0">
      <w:pPr>
        <w:jc w:val="both"/>
        <w:rPr>
          <w:rFonts w:ascii="DIN-Light" w:eastAsia="Cambria" w:hAnsi="DIN-Light"/>
        </w:rPr>
      </w:pPr>
    </w:p>
    <w:p w14:paraId="268DADC9" w14:textId="5570A9F7" w:rsidR="003E59BD" w:rsidRDefault="003E59BD" w:rsidP="00364EE0">
      <w:pPr>
        <w:jc w:val="both"/>
        <w:rPr>
          <w:rFonts w:ascii="DIN-Light" w:eastAsia="Cambria" w:hAnsi="DIN-Light"/>
        </w:rPr>
      </w:pPr>
      <w:r w:rsidRPr="003E59BD">
        <w:rPr>
          <w:rFonts w:ascii="DIN-Light" w:eastAsia="Times New Roman" w:hAnsi="DIN-Light" w:cs="Arial"/>
          <w:i/>
          <w:color w:val="000000"/>
        </w:rPr>
        <w:t>Un rôle à jouer</w:t>
      </w:r>
      <w:r>
        <w:rPr>
          <w:rFonts w:ascii="DIN-Light" w:eastAsia="Times New Roman" w:hAnsi="DIN-Light" w:cs="Arial"/>
          <w:color w:val="000000"/>
        </w:rPr>
        <w:t xml:space="preserve"> propose </w:t>
      </w:r>
      <w:r w:rsidR="00C8217F">
        <w:rPr>
          <w:rFonts w:ascii="DIN-Light" w:eastAsia="Times New Roman" w:hAnsi="DIN-Light" w:cs="Arial"/>
          <w:color w:val="000000"/>
        </w:rPr>
        <w:t>du théâtre, du conseil et</w:t>
      </w:r>
      <w:r w:rsidR="00364EE0">
        <w:rPr>
          <w:rFonts w:ascii="DIN-Light" w:eastAsia="Times New Roman" w:hAnsi="DIN-Light" w:cs="Arial"/>
          <w:color w:val="000000"/>
        </w:rPr>
        <w:t xml:space="preserve"> des formations autour de la</w:t>
      </w:r>
      <w:r w:rsidR="00C8217F">
        <w:rPr>
          <w:rFonts w:ascii="DIN-Light" w:eastAsia="Times New Roman" w:hAnsi="DIN-Light" w:cs="Arial"/>
          <w:color w:val="000000"/>
        </w:rPr>
        <w:t xml:space="preserve"> prévention des risques psychosociaux, de la lutte contre les discriminations</w:t>
      </w:r>
      <w:r w:rsidR="00C8217F" w:rsidRPr="00A23A5E">
        <w:rPr>
          <w:rFonts w:ascii="DIN-Light" w:eastAsia="Times New Roman" w:hAnsi="DIN-Light" w:cs="Arial"/>
          <w:color w:val="000000"/>
        </w:rPr>
        <w:t xml:space="preserve">, mais aussi des </w:t>
      </w:r>
      <w:r w:rsidR="00C8217F">
        <w:rPr>
          <w:rFonts w:ascii="DIN-Light" w:eastAsia="Times New Roman" w:hAnsi="DIN-Light" w:cs="Arial"/>
          <w:color w:val="000000"/>
        </w:rPr>
        <w:t xml:space="preserve">problématiques commerciales, </w:t>
      </w:r>
      <w:r w:rsidR="00EB4F98">
        <w:rPr>
          <w:rFonts w:ascii="DIN-Light" w:eastAsia="Times New Roman" w:hAnsi="DIN-Light" w:cs="Arial"/>
          <w:color w:val="000000"/>
        </w:rPr>
        <w:t xml:space="preserve">du </w:t>
      </w:r>
      <w:r w:rsidR="00C8217F">
        <w:rPr>
          <w:rFonts w:ascii="DIN-Light" w:eastAsia="Times New Roman" w:hAnsi="DIN-Light" w:cs="Arial"/>
          <w:color w:val="000000"/>
        </w:rPr>
        <w:t xml:space="preserve">management, </w:t>
      </w:r>
      <w:r w:rsidR="00EB4F98">
        <w:rPr>
          <w:rFonts w:ascii="DIN-Light" w:eastAsia="Times New Roman" w:hAnsi="DIN-Light" w:cs="Arial"/>
          <w:color w:val="000000"/>
        </w:rPr>
        <w:t xml:space="preserve">de la </w:t>
      </w:r>
      <w:r w:rsidR="00C8217F">
        <w:rPr>
          <w:rFonts w:ascii="DIN-Light" w:eastAsia="Times New Roman" w:hAnsi="DIN-Light" w:cs="Arial"/>
          <w:color w:val="000000"/>
        </w:rPr>
        <w:t>relation client</w:t>
      </w:r>
      <w:r w:rsidR="00EB4F98">
        <w:rPr>
          <w:rFonts w:ascii="DIN-Light" w:eastAsia="Times New Roman" w:hAnsi="DIN-Light" w:cs="Arial"/>
          <w:color w:val="000000"/>
        </w:rPr>
        <w:t>,</w:t>
      </w:r>
      <w:r w:rsidR="00C8217F">
        <w:rPr>
          <w:rFonts w:ascii="DIN-Light" w:eastAsia="Times New Roman" w:hAnsi="DIN-Light" w:cs="Arial"/>
          <w:color w:val="000000"/>
        </w:rPr>
        <w:t xml:space="preserve"> </w:t>
      </w:r>
      <w:r w:rsidR="00EB4F98">
        <w:rPr>
          <w:rFonts w:ascii="DIN-Light" w:eastAsia="Times New Roman" w:hAnsi="DIN-Light" w:cs="Arial"/>
          <w:color w:val="000000"/>
        </w:rPr>
        <w:t>de l’</w:t>
      </w:r>
      <w:r w:rsidR="00C8217F" w:rsidRPr="00A23A5E">
        <w:rPr>
          <w:rFonts w:ascii="DIN-Light" w:eastAsia="Times New Roman" w:hAnsi="DIN-Light" w:cs="Arial"/>
          <w:color w:val="000000"/>
        </w:rPr>
        <w:t>accompagnement du changement…</w:t>
      </w:r>
      <w:r w:rsidR="00364EE0">
        <w:rPr>
          <w:rFonts w:ascii="DIN-Light" w:eastAsia="Cambria" w:hAnsi="DIN-Light"/>
        </w:rPr>
        <w:t xml:space="preserve"> </w:t>
      </w:r>
    </w:p>
    <w:p w14:paraId="1E9C99A9" w14:textId="2B40D8D3" w:rsidR="00DA27C4" w:rsidRPr="005C5CFD" w:rsidRDefault="003E59BD" w:rsidP="005C5CFD">
      <w:pPr>
        <w:jc w:val="both"/>
        <w:rPr>
          <w:rFonts w:ascii="DIN-Light" w:eastAsia="Cambria" w:hAnsi="DIN-Light"/>
        </w:rPr>
      </w:pPr>
      <w:r>
        <w:rPr>
          <w:rFonts w:ascii="DIN-Light" w:eastAsia="Cambria" w:hAnsi="DIN-Light"/>
        </w:rPr>
        <w:t>L’équipe rassemble 25</w:t>
      </w:r>
      <w:r w:rsidRPr="00C8217F">
        <w:rPr>
          <w:rFonts w:ascii="DIN-Light" w:eastAsia="Cambria" w:hAnsi="DIN-Light"/>
        </w:rPr>
        <w:t xml:space="preserve"> intervenants, professionnels aguerris du théâtre d’entreprise : comédiens, scénaristes, metteurs en scène</w:t>
      </w:r>
      <w:r>
        <w:rPr>
          <w:rFonts w:ascii="DIN-Light" w:eastAsia="Cambria" w:hAnsi="DIN-Light"/>
        </w:rPr>
        <w:t xml:space="preserve"> ou réalisateurs</w:t>
      </w:r>
      <w:r w:rsidRPr="00C8217F">
        <w:rPr>
          <w:rFonts w:ascii="DIN-Light" w:eastAsia="Cambria" w:hAnsi="DIN-Light"/>
        </w:rPr>
        <w:t>.</w:t>
      </w:r>
      <w:r w:rsidR="005C5CFD">
        <w:rPr>
          <w:rFonts w:ascii="DIN-Light" w:eastAsia="Cambria" w:hAnsi="DIN-Light"/>
        </w:rPr>
        <w:t xml:space="preserve"> E</w:t>
      </w:r>
      <w:r w:rsidR="00C8217F" w:rsidRPr="00C8217F">
        <w:rPr>
          <w:rFonts w:ascii="DIN-Light" w:eastAsia="Cambria" w:hAnsi="DIN-Light"/>
        </w:rPr>
        <w:t xml:space="preserve">n français ou en anglais, </w:t>
      </w:r>
      <w:r w:rsidR="005C5CFD">
        <w:rPr>
          <w:rFonts w:ascii="DIN-Light" w:eastAsia="Cambria" w:hAnsi="DIN-Light"/>
        </w:rPr>
        <w:t xml:space="preserve">ils interviennent </w:t>
      </w:r>
      <w:r w:rsidR="00C8217F" w:rsidRPr="00C8217F">
        <w:rPr>
          <w:rFonts w:ascii="DIN-Light" w:eastAsia="Cambria" w:hAnsi="DIN-Light"/>
        </w:rPr>
        <w:t>pour des entreprises, des collectivités locales, des administration</w:t>
      </w:r>
      <w:r w:rsidR="008F1444">
        <w:rPr>
          <w:rFonts w:ascii="DIN-Light" w:eastAsia="Cambria" w:hAnsi="DIN-Light"/>
        </w:rPr>
        <w:t xml:space="preserve">s ou des hôpitaux, en France </w:t>
      </w:r>
      <w:r w:rsidR="005C5CFD">
        <w:rPr>
          <w:rFonts w:ascii="DIN-Light" w:eastAsia="Cambria" w:hAnsi="DIN-Light"/>
        </w:rPr>
        <w:t>et</w:t>
      </w:r>
      <w:r w:rsidR="00C8217F" w:rsidRPr="00C8217F">
        <w:rPr>
          <w:rFonts w:ascii="DIN-Light" w:eastAsia="Cambria" w:hAnsi="DIN-Light"/>
        </w:rPr>
        <w:t xml:space="preserve"> en Europe.</w:t>
      </w:r>
    </w:p>
    <w:p w14:paraId="27AD2F30" w14:textId="77777777" w:rsidR="003E59BD" w:rsidRPr="00C8217F" w:rsidRDefault="003E59BD" w:rsidP="00DA27C4">
      <w:pPr>
        <w:rPr>
          <w:rFonts w:ascii="DIN-Light" w:hAnsi="DIN-Light"/>
        </w:rPr>
      </w:pPr>
    </w:p>
    <w:p w14:paraId="6C15F14C" w14:textId="77777777" w:rsidR="00DA27C4" w:rsidRPr="00C8217F" w:rsidRDefault="00DA27C4" w:rsidP="00DA27C4">
      <w:pPr>
        <w:rPr>
          <w:rFonts w:ascii="DIN-Light" w:hAnsi="DIN-Light"/>
          <w:color w:val="FF0000"/>
          <w:sz w:val="32"/>
          <w:szCs w:val="32"/>
        </w:rPr>
      </w:pPr>
      <w:r w:rsidRPr="00C8217F">
        <w:rPr>
          <w:rFonts w:ascii="DIN-Light" w:hAnsi="DIN-Light"/>
          <w:color w:val="FF0000"/>
          <w:sz w:val="32"/>
          <w:szCs w:val="32"/>
        </w:rPr>
        <w:t>Contact Presse :</w:t>
      </w:r>
    </w:p>
    <w:p w14:paraId="20D6F3D0" w14:textId="77777777" w:rsidR="00DA27C4" w:rsidRPr="00C8217F" w:rsidRDefault="00DA27C4" w:rsidP="00DA27C4">
      <w:pPr>
        <w:rPr>
          <w:rFonts w:ascii="DIN-Light" w:hAnsi="DIN-Light"/>
        </w:rPr>
      </w:pPr>
    </w:p>
    <w:p w14:paraId="794C4355" w14:textId="5E353B86" w:rsidR="003E59BD" w:rsidRDefault="00C8217F" w:rsidP="00DA27C4">
      <w:pPr>
        <w:rPr>
          <w:rFonts w:ascii="DIN-Light" w:hAnsi="DIN-Light"/>
        </w:rPr>
      </w:pPr>
      <w:r>
        <w:rPr>
          <w:rFonts w:ascii="DIN-Light" w:hAnsi="DIN-Light"/>
        </w:rPr>
        <w:t>Thomas Royère</w:t>
      </w:r>
    </w:p>
    <w:p w14:paraId="142561D1" w14:textId="6D3D3CF6" w:rsidR="00364EE0" w:rsidRDefault="00364EE0" w:rsidP="00DA27C4">
      <w:pPr>
        <w:rPr>
          <w:rFonts w:ascii="DIN-Light" w:hAnsi="DIN-Light"/>
        </w:rPr>
      </w:pPr>
      <w:r>
        <w:rPr>
          <w:rFonts w:ascii="DIN-Light" w:hAnsi="DIN-Light"/>
        </w:rPr>
        <w:t>Directeur et</w:t>
      </w:r>
      <w:r w:rsidR="003E59BD">
        <w:rPr>
          <w:rFonts w:ascii="DIN-Light" w:hAnsi="DIN-Light"/>
        </w:rPr>
        <w:t xml:space="preserve"> fondateur, </w:t>
      </w:r>
      <w:r>
        <w:rPr>
          <w:rFonts w:ascii="DIN-Light" w:hAnsi="DIN-Light"/>
        </w:rPr>
        <w:t>Un rôle à jouer</w:t>
      </w:r>
    </w:p>
    <w:p w14:paraId="79264F36" w14:textId="77777777" w:rsidR="00364EE0" w:rsidRDefault="00364EE0" w:rsidP="00DA27C4">
      <w:pPr>
        <w:rPr>
          <w:rFonts w:ascii="DIN-Light" w:hAnsi="DIN-Light"/>
        </w:rPr>
      </w:pPr>
    </w:p>
    <w:p w14:paraId="4DB9C4F9" w14:textId="77777777" w:rsidR="00C8217F" w:rsidRDefault="00C8217F" w:rsidP="00DA27C4">
      <w:pPr>
        <w:rPr>
          <w:rFonts w:ascii="DIN-Light" w:hAnsi="DIN-Light"/>
        </w:rPr>
      </w:pPr>
      <w:r>
        <w:rPr>
          <w:rFonts w:ascii="DIN-Light" w:hAnsi="DIN-Light"/>
        </w:rPr>
        <w:t>O6 60 13 35 61</w:t>
      </w:r>
    </w:p>
    <w:p w14:paraId="5AAE7227" w14:textId="3B3978DE" w:rsidR="00C8217F" w:rsidRDefault="00C8217F" w:rsidP="00DA27C4">
      <w:pPr>
        <w:rPr>
          <w:rFonts w:ascii="DIN-Light" w:hAnsi="DIN-Light"/>
        </w:rPr>
      </w:pPr>
      <w:hyperlink r:id="rId18" w:history="1">
        <w:r w:rsidRPr="00833974">
          <w:rPr>
            <w:rStyle w:val="Lienhypertexte"/>
            <w:rFonts w:ascii="DIN-Light" w:hAnsi="DIN-Light"/>
            <w:lang w:val="fr-FR" w:eastAsia="hi-IN" w:bidi="hi-IN"/>
          </w:rPr>
          <w:t>troyere@unroleajouer.com</w:t>
        </w:r>
      </w:hyperlink>
    </w:p>
    <w:p w14:paraId="47281390" w14:textId="19E53C09" w:rsidR="00122275" w:rsidRPr="00FE217D" w:rsidRDefault="003E59BD" w:rsidP="005C5CFD">
      <w:pPr>
        <w:rPr>
          <w:rFonts w:ascii="DIN-Light" w:hAnsi="DIN-Light"/>
        </w:rPr>
      </w:pPr>
      <w:r>
        <w:rPr>
          <w:rFonts w:ascii="DIN-Light" w:hAnsi="DIN-Light"/>
        </w:rPr>
        <w:t>www.unroleajouer.com</w:t>
      </w:r>
    </w:p>
    <w:sectPr w:rsidR="00122275" w:rsidRPr="00FE217D" w:rsidSect="00DE3783">
      <w:headerReference w:type="even" r:id="rId19"/>
      <w:headerReference w:type="default" r:id="rId20"/>
      <w:footerReference w:type="even" r:id="rId21"/>
      <w:footerReference w:type="default" r:id="rId22"/>
      <w:pgSz w:w="11906" w:h="16838"/>
      <w:pgMar w:top="1244" w:right="1417" w:bottom="1417" w:left="1417" w:header="426" w:footer="306" w:gutter="0"/>
      <w:cols w:space="720"/>
      <w:docGrid w:linePitch="360" w:charSpace="32768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16F54AB" w14:textId="77777777" w:rsidR="00F51D95" w:rsidRDefault="00F51D95">
      <w:r>
        <w:separator/>
      </w:r>
    </w:p>
  </w:endnote>
  <w:endnote w:type="continuationSeparator" w:id="0">
    <w:p w14:paraId="6C942C45" w14:textId="77777777" w:rsidR="00F51D95" w:rsidRDefault="00F51D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altName w:val="Arial Unicode MS"/>
    <w:charset w:val="80"/>
    <w:family w:val="auto"/>
    <w:pitch w:val="default"/>
  </w:font>
  <w:font w:name="Wingdings 2">
    <w:panose1 w:val="05020102010507070707"/>
    <w:charset w:val="02"/>
    <w:family w:val="auto"/>
    <w:pitch w:val="variable"/>
    <w:sig w:usb0="00000000" w:usb1="10000000" w:usb2="00000000" w:usb3="00000000" w:csb0="80000000" w:csb1="00000000"/>
  </w:font>
  <w:font w:name="DIN-Light"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Mangal">
    <w:panose1 w:val="000000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SimSun">
    <w:charset w:val="00"/>
    <w:family w:val="auto"/>
    <w:pitch w:val="variable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Microsoft YaHei">
    <w:charset w:val="00"/>
    <w:family w:val="auto"/>
    <w:pitch w:val="variable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MS Mincho">
    <w:altName w:val="ＭＳ 明朝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316496" w14:textId="77777777" w:rsidR="00F51D95" w:rsidRDefault="00F51D95" w:rsidP="00A23A5E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separate"/>
    </w:r>
    <w:r>
      <w:rPr>
        <w:rStyle w:val="Numrodepage"/>
        <w:noProof/>
      </w:rPr>
      <w:t>2</w:t>
    </w:r>
    <w:r>
      <w:rPr>
        <w:rStyle w:val="Numrodepage"/>
      </w:rPr>
      <w:fldChar w:fldCharType="end"/>
    </w:r>
  </w:p>
  <w:p w14:paraId="7AECBBCF" w14:textId="77777777" w:rsidR="00F51D95" w:rsidRPr="0060787A" w:rsidRDefault="00F51D95" w:rsidP="00C226AD">
    <w:pPr>
      <w:pStyle w:val="Pieddepage"/>
      <w:ind w:left="-1417" w:right="360"/>
      <w:rPr>
        <w:i/>
        <w:sz w:val="20"/>
        <w:szCs w:val="20"/>
      </w:rPr>
    </w:pPr>
    <w:r>
      <w:rPr>
        <w:noProof/>
        <w:lang w:eastAsia="fr-FR" w:bidi="ar-SA"/>
      </w:rPr>
      <w:drawing>
        <wp:inline distT="0" distB="0" distL="0" distR="0" wp14:anchorId="24D37BEE" wp14:editId="60463266">
          <wp:extent cx="7785100" cy="1143000"/>
          <wp:effectExtent l="0" t="0" r="12700" b="0"/>
          <wp:docPr id="4" name="Imag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85100" cy="1143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1DA0455" w14:textId="77777777" w:rsidR="00F51D95" w:rsidRPr="0060787A" w:rsidRDefault="00F51D95" w:rsidP="00051065">
    <w:pPr>
      <w:pStyle w:val="Pieddepage"/>
      <w:ind w:left="-1417" w:right="360"/>
      <w:jc w:val="both"/>
      <w:rPr>
        <w:i/>
        <w:sz w:val="20"/>
        <w:szCs w:val="20"/>
      </w:rPr>
    </w:pPr>
    <w:r>
      <w:rPr>
        <w:noProof/>
        <w:lang w:eastAsia="fr-FR" w:bidi="ar-SA"/>
      </w:rPr>
      <w:drawing>
        <wp:inline distT="0" distB="0" distL="0" distR="0" wp14:anchorId="00086433" wp14:editId="5CF8B6A4">
          <wp:extent cx="7785100" cy="1143000"/>
          <wp:effectExtent l="0" t="0" r="12700" b="0"/>
          <wp:docPr id="2" name="Imag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85100" cy="1143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783663C" w14:textId="77777777" w:rsidR="00F51D95" w:rsidRDefault="00F51D95">
      <w:r>
        <w:separator/>
      </w:r>
    </w:p>
  </w:footnote>
  <w:footnote w:type="continuationSeparator" w:id="0">
    <w:p w14:paraId="139F8292" w14:textId="77777777" w:rsidR="00F51D95" w:rsidRDefault="00F51D95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C7E3DB" w14:textId="77777777" w:rsidR="00F51D95" w:rsidRDefault="00F51D95">
    <w:pPr>
      <w:pStyle w:val="En-tte"/>
    </w:pPr>
    <w:r>
      <w:rPr>
        <w:noProof/>
        <w:lang w:eastAsia="fr-FR" w:bidi="ar-SA"/>
      </w:rPr>
      <w:drawing>
        <wp:inline distT="0" distB="0" distL="0" distR="0" wp14:anchorId="034CCBC8" wp14:editId="34325F72">
          <wp:extent cx="1879600" cy="977900"/>
          <wp:effectExtent l="0" t="0" r="0" b="12700"/>
          <wp:docPr id="3" name="Imag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79600" cy="9779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538823B" w14:textId="77777777" w:rsidR="00F51D95" w:rsidRPr="00DA27C4" w:rsidRDefault="00F51D95" w:rsidP="00A23A5E">
    <w:pPr>
      <w:pStyle w:val="En-tte"/>
      <w:rPr>
        <w:rFonts w:ascii="DIN-Light" w:hAnsi="DIN-Light"/>
        <w:sz w:val="36"/>
        <w:szCs w:val="36"/>
      </w:rPr>
    </w:pPr>
    <w:r>
      <w:rPr>
        <w:rFonts w:ascii="DIN-Light" w:hAnsi="DIN-Light"/>
        <w:noProof/>
        <w:sz w:val="36"/>
        <w:szCs w:val="36"/>
        <w:lang w:eastAsia="fr-FR" w:bidi="ar-SA"/>
      </w:rPr>
      <w:drawing>
        <wp:inline distT="0" distB="0" distL="0" distR="0" wp14:anchorId="0B845D34" wp14:editId="6FF854A0">
          <wp:extent cx="1879600" cy="977900"/>
          <wp:effectExtent l="0" t="0" r="0" b="12700"/>
          <wp:docPr id="1" name="Imag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79600" cy="9779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DA27C4">
      <w:rPr>
        <w:rFonts w:ascii="DIN-Light" w:hAnsi="DIN-Light"/>
        <w:sz w:val="36"/>
        <w:szCs w:val="36"/>
      </w:rPr>
      <w:tab/>
    </w:r>
    <w:r w:rsidRPr="00DA27C4">
      <w:rPr>
        <w:rFonts w:ascii="DIN-Light" w:hAnsi="DIN-Light"/>
        <w:sz w:val="36"/>
        <w:szCs w:val="36"/>
      </w:rPr>
      <w:tab/>
      <w:t>Communiqué de Presse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16FE4CB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>
    <w:nsid w:val="00000002"/>
    <w:multiLevelType w:val="multilevel"/>
    <w:tmpl w:val="00000002"/>
    <w:name w:val="WW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."/>
      <w:lvlJc w:val="left"/>
      <w:pPr>
        <w:tabs>
          <w:tab w:val="num" w:pos="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2.%3.%4.%5.%6."/>
      <w:lvlJc w:val="left"/>
      <w:pPr>
        <w:tabs>
          <w:tab w:val="num" w:pos="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2.%3.%4.%5.%6.%7.%8.%9."/>
      <w:lvlJc w:val="left"/>
      <w:pPr>
        <w:tabs>
          <w:tab w:val="num" w:pos="0"/>
        </w:tabs>
        <w:ind w:left="6480" w:hanging="180"/>
      </w:pPr>
    </w:lvl>
  </w:abstractNum>
  <w:abstractNum w:abstractNumId="3">
    <w:nsid w:val="00000003"/>
    <w:multiLevelType w:val="multilevel"/>
    <w:tmpl w:val="00000003"/>
    <w:name w:val="WWNum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4">
    <w:nsid w:val="00000004"/>
    <w:multiLevelType w:val="multilevel"/>
    <w:tmpl w:val="00000004"/>
    <w:name w:val="WW8Num11"/>
    <w:lvl w:ilvl="0">
      <w:start w:val="1"/>
      <w:numFmt w:val="bullet"/>
      <w:lvlText w:val=""/>
      <w:lvlJc w:val="left"/>
      <w:pPr>
        <w:tabs>
          <w:tab w:val="num" w:pos="1068"/>
        </w:tabs>
        <w:ind w:left="1068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428"/>
        </w:tabs>
        <w:ind w:left="1428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788"/>
        </w:tabs>
        <w:ind w:left="1788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2148"/>
        </w:tabs>
        <w:ind w:left="2148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508"/>
        </w:tabs>
        <w:ind w:left="2508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868"/>
        </w:tabs>
        <w:ind w:left="2868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3228"/>
        </w:tabs>
        <w:ind w:left="3228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588"/>
        </w:tabs>
        <w:ind w:left="3588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948"/>
        </w:tabs>
        <w:ind w:left="3948" w:hanging="360"/>
      </w:pPr>
      <w:rPr>
        <w:rFonts w:ascii="Symbol" w:hAnsi="Symbol" w:cs="OpenSymbol"/>
      </w:rPr>
    </w:lvl>
  </w:abstractNum>
  <w:abstractNum w:abstractNumId="5">
    <w:nsid w:val="00000005"/>
    <w:multiLevelType w:val="multilevel"/>
    <w:tmpl w:val="00000005"/>
    <w:name w:val="WW8Num14"/>
    <w:lvl w:ilvl="0">
      <w:start w:val="1"/>
      <w:numFmt w:val="bullet"/>
      <w:lvlText w:val=""/>
      <w:lvlJc w:val="left"/>
      <w:pPr>
        <w:tabs>
          <w:tab w:val="num" w:pos="720"/>
        </w:tabs>
        <w:ind w:left="720" w:hanging="360"/>
      </w:pPr>
      <w:rPr>
        <w:rFonts w:ascii="Wingdings" w:hAnsi="Wingdings" w:cs="OpenSymbol"/>
      </w:rPr>
    </w:lvl>
    <w:lvl w:ilvl="1">
      <w:start w:val="1"/>
      <w:numFmt w:val="bullet"/>
      <w:lvlText w:val=""/>
      <w:lvlJc w:val="left"/>
      <w:pPr>
        <w:tabs>
          <w:tab w:val="num" w:pos="1080"/>
        </w:tabs>
        <w:ind w:left="1080" w:hanging="360"/>
      </w:pPr>
      <w:rPr>
        <w:rFonts w:ascii="Wingdings" w:hAnsi="Wingdings" w:cs="OpenSymbol"/>
      </w:rPr>
    </w:lvl>
    <w:lvl w:ilvl="2">
      <w:start w:val="1"/>
      <w:numFmt w:val="bullet"/>
      <w:lvlText w:val=""/>
      <w:lvlJc w:val="left"/>
      <w:pPr>
        <w:tabs>
          <w:tab w:val="num" w:pos="1440"/>
        </w:tabs>
        <w:ind w:left="1440" w:hanging="360"/>
      </w:pPr>
      <w:rPr>
        <w:rFonts w:ascii="Wingdings" w:hAnsi="Wingdings" w:cs="OpenSymbol"/>
      </w:rPr>
    </w:lvl>
    <w:lvl w:ilvl="3">
      <w:start w:val="1"/>
      <w:numFmt w:val="bullet"/>
      <w:lvlText w:val=""/>
      <w:lvlJc w:val="left"/>
      <w:pPr>
        <w:tabs>
          <w:tab w:val="num" w:pos="1800"/>
        </w:tabs>
        <w:ind w:left="1800" w:hanging="360"/>
      </w:pPr>
      <w:rPr>
        <w:rFonts w:ascii="Wingdings" w:hAnsi="Wingdings" w:cs="OpenSymbol"/>
      </w:rPr>
    </w:lvl>
    <w:lvl w:ilvl="4">
      <w:start w:val="1"/>
      <w:numFmt w:val="bullet"/>
      <w:lvlText w:val=""/>
      <w:lvlJc w:val="left"/>
      <w:pPr>
        <w:tabs>
          <w:tab w:val="num" w:pos="2160"/>
        </w:tabs>
        <w:ind w:left="2160" w:hanging="360"/>
      </w:pPr>
      <w:rPr>
        <w:rFonts w:ascii="Wingdings" w:hAnsi="Wingdings" w:cs="OpenSymbol"/>
      </w:rPr>
    </w:lvl>
    <w:lvl w:ilvl="5">
      <w:start w:val="1"/>
      <w:numFmt w:val="bullet"/>
      <w:lvlText w:val=""/>
      <w:lvlJc w:val="left"/>
      <w:pPr>
        <w:tabs>
          <w:tab w:val="num" w:pos="2520"/>
        </w:tabs>
        <w:ind w:left="2520" w:hanging="360"/>
      </w:pPr>
      <w:rPr>
        <w:rFonts w:ascii="Wingdings" w:hAnsi="Wingdings" w:cs="OpenSymbol"/>
      </w:rPr>
    </w:lvl>
    <w:lvl w:ilvl="6">
      <w:start w:val="1"/>
      <w:numFmt w:val="bullet"/>
      <w:lvlText w:val=""/>
      <w:lvlJc w:val="left"/>
      <w:pPr>
        <w:tabs>
          <w:tab w:val="num" w:pos="2880"/>
        </w:tabs>
        <w:ind w:left="2880" w:hanging="360"/>
      </w:pPr>
      <w:rPr>
        <w:rFonts w:ascii="Wingdings" w:hAnsi="Wingdings" w:cs="OpenSymbol"/>
      </w:rPr>
    </w:lvl>
    <w:lvl w:ilvl="7">
      <w:start w:val="1"/>
      <w:numFmt w:val="bullet"/>
      <w:lvlText w:val=""/>
      <w:lvlJc w:val="left"/>
      <w:pPr>
        <w:tabs>
          <w:tab w:val="num" w:pos="3240"/>
        </w:tabs>
        <w:ind w:left="3240" w:hanging="360"/>
      </w:pPr>
      <w:rPr>
        <w:rFonts w:ascii="Wingdings" w:hAnsi="Wingdings" w:cs="OpenSymbol"/>
      </w:rPr>
    </w:lvl>
    <w:lvl w:ilvl="8">
      <w:start w:val="1"/>
      <w:numFmt w:val="bullet"/>
      <w:lvlText w:val=""/>
      <w:lvlJc w:val="left"/>
      <w:pPr>
        <w:tabs>
          <w:tab w:val="num" w:pos="3600"/>
        </w:tabs>
        <w:ind w:left="3600" w:hanging="360"/>
      </w:pPr>
      <w:rPr>
        <w:rFonts w:ascii="Wingdings" w:hAnsi="Wingdings" w:cs="OpenSymbol"/>
      </w:rPr>
    </w:lvl>
  </w:abstractNum>
  <w:abstractNum w:abstractNumId="6">
    <w:nsid w:val="00000006"/>
    <w:multiLevelType w:val="multilevel"/>
    <w:tmpl w:val="00000006"/>
    <w:name w:val="WW8Num15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7">
    <w:nsid w:val="00000007"/>
    <w:multiLevelType w:val="multilevel"/>
    <w:tmpl w:val="00000007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8">
    <w:nsid w:val="00000008"/>
    <w:multiLevelType w:val="multilevel"/>
    <w:tmpl w:val="00000008"/>
    <w:lvl w:ilvl="0">
      <w:start w:val="1"/>
      <w:numFmt w:val="bullet"/>
      <w:lvlText w:val=""/>
      <w:lvlJc w:val="left"/>
      <w:pPr>
        <w:tabs>
          <w:tab w:val="num" w:pos="720"/>
        </w:tabs>
        <w:ind w:left="720" w:hanging="360"/>
      </w:pPr>
      <w:rPr>
        <w:rFonts w:ascii="Wingdings 2" w:hAnsi="Wingdings 2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9">
    <w:nsid w:val="00000009"/>
    <w:multiLevelType w:val="multilevel"/>
    <w:tmpl w:val="00000009"/>
    <w:lvl w:ilvl="0">
      <w:start w:val="1"/>
      <w:numFmt w:val="bullet"/>
      <w:lvlText w:val=""/>
      <w:lvlJc w:val="left"/>
      <w:pPr>
        <w:tabs>
          <w:tab w:val="num" w:pos="720"/>
        </w:tabs>
        <w:ind w:left="720" w:hanging="360"/>
      </w:pPr>
      <w:rPr>
        <w:rFonts w:ascii="Wingdings 2" w:hAnsi="Wingdings 2" w:cs="OpenSymbol"/>
      </w:rPr>
    </w:lvl>
    <w:lvl w:ilvl="1">
      <w:start w:val="1"/>
      <w:numFmt w:val="bullet"/>
      <w:lvlText w:val=""/>
      <w:lvlJc w:val="left"/>
      <w:pPr>
        <w:tabs>
          <w:tab w:val="num" w:pos="1080"/>
        </w:tabs>
        <w:ind w:left="1080" w:hanging="360"/>
      </w:pPr>
      <w:rPr>
        <w:rFonts w:ascii="Wingdings 2" w:hAnsi="Wingdings 2" w:cs="OpenSymbol"/>
      </w:rPr>
    </w:lvl>
    <w:lvl w:ilvl="2">
      <w:start w:val="1"/>
      <w:numFmt w:val="bullet"/>
      <w:lvlText w:val=""/>
      <w:lvlJc w:val="left"/>
      <w:pPr>
        <w:tabs>
          <w:tab w:val="num" w:pos="1440"/>
        </w:tabs>
        <w:ind w:left="1440" w:hanging="360"/>
      </w:pPr>
      <w:rPr>
        <w:rFonts w:ascii="Wingdings 2" w:hAnsi="Wingdings 2" w:cs="OpenSymbol"/>
      </w:rPr>
    </w:lvl>
    <w:lvl w:ilvl="3">
      <w:start w:val="1"/>
      <w:numFmt w:val="bullet"/>
      <w:lvlText w:val=""/>
      <w:lvlJc w:val="left"/>
      <w:pPr>
        <w:tabs>
          <w:tab w:val="num" w:pos="1800"/>
        </w:tabs>
        <w:ind w:left="1800" w:hanging="360"/>
      </w:pPr>
      <w:rPr>
        <w:rFonts w:ascii="Wingdings 2" w:hAnsi="Wingdings 2" w:cs="OpenSymbol"/>
      </w:rPr>
    </w:lvl>
    <w:lvl w:ilvl="4">
      <w:start w:val="1"/>
      <w:numFmt w:val="bullet"/>
      <w:lvlText w:val=""/>
      <w:lvlJc w:val="left"/>
      <w:pPr>
        <w:tabs>
          <w:tab w:val="num" w:pos="2160"/>
        </w:tabs>
        <w:ind w:left="2160" w:hanging="360"/>
      </w:pPr>
      <w:rPr>
        <w:rFonts w:ascii="Wingdings 2" w:hAnsi="Wingdings 2" w:cs="OpenSymbol"/>
      </w:rPr>
    </w:lvl>
    <w:lvl w:ilvl="5">
      <w:start w:val="1"/>
      <w:numFmt w:val="bullet"/>
      <w:lvlText w:val=""/>
      <w:lvlJc w:val="left"/>
      <w:pPr>
        <w:tabs>
          <w:tab w:val="num" w:pos="2520"/>
        </w:tabs>
        <w:ind w:left="2520" w:hanging="360"/>
      </w:pPr>
      <w:rPr>
        <w:rFonts w:ascii="Wingdings 2" w:hAnsi="Wingdings 2" w:cs="OpenSymbol"/>
      </w:rPr>
    </w:lvl>
    <w:lvl w:ilvl="6">
      <w:start w:val="1"/>
      <w:numFmt w:val="bullet"/>
      <w:lvlText w:val=""/>
      <w:lvlJc w:val="left"/>
      <w:pPr>
        <w:tabs>
          <w:tab w:val="num" w:pos="2880"/>
        </w:tabs>
        <w:ind w:left="2880" w:hanging="360"/>
      </w:pPr>
      <w:rPr>
        <w:rFonts w:ascii="Wingdings 2" w:hAnsi="Wingdings 2" w:cs="OpenSymbol"/>
      </w:rPr>
    </w:lvl>
    <w:lvl w:ilvl="7">
      <w:start w:val="1"/>
      <w:numFmt w:val="bullet"/>
      <w:lvlText w:val=""/>
      <w:lvlJc w:val="left"/>
      <w:pPr>
        <w:tabs>
          <w:tab w:val="num" w:pos="3240"/>
        </w:tabs>
        <w:ind w:left="3240" w:hanging="360"/>
      </w:pPr>
      <w:rPr>
        <w:rFonts w:ascii="Wingdings 2" w:hAnsi="Wingdings 2" w:cs="OpenSymbol"/>
      </w:rPr>
    </w:lvl>
    <w:lvl w:ilvl="8">
      <w:start w:val="1"/>
      <w:numFmt w:val="bullet"/>
      <w:lvlText w:val=""/>
      <w:lvlJc w:val="left"/>
      <w:pPr>
        <w:tabs>
          <w:tab w:val="num" w:pos="3600"/>
        </w:tabs>
        <w:ind w:left="3600" w:hanging="360"/>
      </w:pPr>
      <w:rPr>
        <w:rFonts w:ascii="Wingdings 2" w:hAnsi="Wingdings 2" w:cs="OpenSymbol"/>
      </w:rPr>
    </w:lvl>
  </w:abstractNum>
  <w:abstractNum w:abstractNumId="10">
    <w:nsid w:val="0000000A"/>
    <w:multiLevelType w:val="multilevel"/>
    <w:tmpl w:val="0000000A"/>
    <w:lvl w:ilvl="0">
      <w:start w:val="1"/>
      <w:numFmt w:val="bullet"/>
      <w:lvlText w:val=""/>
      <w:lvlJc w:val="left"/>
      <w:pPr>
        <w:tabs>
          <w:tab w:val="num" w:pos="720"/>
        </w:tabs>
        <w:ind w:left="720" w:hanging="360"/>
      </w:pPr>
      <w:rPr>
        <w:rFonts w:ascii="Wingdings 2" w:hAnsi="Wingdings 2" w:cs="OpenSymbol"/>
      </w:rPr>
    </w:lvl>
    <w:lvl w:ilvl="1">
      <w:start w:val="1"/>
      <w:numFmt w:val="bullet"/>
      <w:lvlText w:val=""/>
      <w:lvlJc w:val="left"/>
      <w:pPr>
        <w:tabs>
          <w:tab w:val="num" w:pos="1080"/>
        </w:tabs>
        <w:ind w:left="1080" w:hanging="360"/>
      </w:pPr>
      <w:rPr>
        <w:rFonts w:ascii="Wingdings 2" w:hAnsi="Wingdings 2" w:cs="OpenSymbol"/>
      </w:rPr>
    </w:lvl>
    <w:lvl w:ilvl="2">
      <w:start w:val="1"/>
      <w:numFmt w:val="bullet"/>
      <w:lvlText w:val=""/>
      <w:lvlJc w:val="left"/>
      <w:pPr>
        <w:tabs>
          <w:tab w:val="num" w:pos="1440"/>
        </w:tabs>
        <w:ind w:left="1440" w:hanging="360"/>
      </w:pPr>
      <w:rPr>
        <w:rFonts w:ascii="Wingdings 2" w:hAnsi="Wingdings 2" w:cs="OpenSymbol"/>
      </w:rPr>
    </w:lvl>
    <w:lvl w:ilvl="3">
      <w:start w:val="1"/>
      <w:numFmt w:val="bullet"/>
      <w:lvlText w:val=""/>
      <w:lvlJc w:val="left"/>
      <w:pPr>
        <w:tabs>
          <w:tab w:val="num" w:pos="1800"/>
        </w:tabs>
        <w:ind w:left="1800" w:hanging="360"/>
      </w:pPr>
      <w:rPr>
        <w:rFonts w:ascii="Wingdings 2" w:hAnsi="Wingdings 2" w:cs="OpenSymbol"/>
      </w:rPr>
    </w:lvl>
    <w:lvl w:ilvl="4">
      <w:start w:val="1"/>
      <w:numFmt w:val="bullet"/>
      <w:lvlText w:val=""/>
      <w:lvlJc w:val="left"/>
      <w:pPr>
        <w:tabs>
          <w:tab w:val="num" w:pos="2160"/>
        </w:tabs>
        <w:ind w:left="2160" w:hanging="360"/>
      </w:pPr>
      <w:rPr>
        <w:rFonts w:ascii="Wingdings 2" w:hAnsi="Wingdings 2" w:cs="OpenSymbol"/>
      </w:rPr>
    </w:lvl>
    <w:lvl w:ilvl="5">
      <w:start w:val="1"/>
      <w:numFmt w:val="bullet"/>
      <w:lvlText w:val=""/>
      <w:lvlJc w:val="left"/>
      <w:pPr>
        <w:tabs>
          <w:tab w:val="num" w:pos="2520"/>
        </w:tabs>
        <w:ind w:left="2520" w:hanging="360"/>
      </w:pPr>
      <w:rPr>
        <w:rFonts w:ascii="Wingdings 2" w:hAnsi="Wingdings 2" w:cs="OpenSymbol"/>
      </w:rPr>
    </w:lvl>
    <w:lvl w:ilvl="6">
      <w:start w:val="1"/>
      <w:numFmt w:val="bullet"/>
      <w:lvlText w:val=""/>
      <w:lvlJc w:val="left"/>
      <w:pPr>
        <w:tabs>
          <w:tab w:val="num" w:pos="2880"/>
        </w:tabs>
        <w:ind w:left="2880" w:hanging="360"/>
      </w:pPr>
      <w:rPr>
        <w:rFonts w:ascii="Wingdings 2" w:hAnsi="Wingdings 2" w:cs="OpenSymbol"/>
      </w:rPr>
    </w:lvl>
    <w:lvl w:ilvl="7">
      <w:start w:val="1"/>
      <w:numFmt w:val="bullet"/>
      <w:lvlText w:val=""/>
      <w:lvlJc w:val="left"/>
      <w:pPr>
        <w:tabs>
          <w:tab w:val="num" w:pos="3240"/>
        </w:tabs>
        <w:ind w:left="3240" w:hanging="360"/>
      </w:pPr>
      <w:rPr>
        <w:rFonts w:ascii="Wingdings 2" w:hAnsi="Wingdings 2" w:cs="OpenSymbol"/>
      </w:rPr>
    </w:lvl>
    <w:lvl w:ilvl="8">
      <w:start w:val="1"/>
      <w:numFmt w:val="bullet"/>
      <w:lvlText w:val=""/>
      <w:lvlJc w:val="left"/>
      <w:pPr>
        <w:tabs>
          <w:tab w:val="num" w:pos="3600"/>
        </w:tabs>
        <w:ind w:left="3600" w:hanging="360"/>
      </w:pPr>
      <w:rPr>
        <w:rFonts w:ascii="Wingdings 2" w:hAnsi="Wingdings 2" w:cs="OpenSymbol"/>
      </w:rPr>
    </w:lvl>
  </w:abstractNum>
  <w:abstractNum w:abstractNumId="11">
    <w:nsid w:val="0000000B"/>
    <w:multiLevelType w:val="multilevel"/>
    <w:tmpl w:val="0000000B"/>
    <w:lvl w:ilvl="0">
      <w:start w:val="1"/>
      <w:numFmt w:val="bullet"/>
      <w:lvlText w:val=""/>
      <w:lvlJc w:val="left"/>
      <w:pPr>
        <w:tabs>
          <w:tab w:val="num" w:pos="720"/>
        </w:tabs>
        <w:ind w:left="720" w:hanging="360"/>
      </w:pPr>
      <w:rPr>
        <w:rFonts w:ascii="Wingdings 2" w:hAnsi="Wingdings 2" w:cs="OpenSymbol"/>
      </w:rPr>
    </w:lvl>
    <w:lvl w:ilvl="1">
      <w:start w:val="1"/>
      <w:numFmt w:val="bullet"/>
      <w:lvlText w:val=""/>
      <w:lvlJc w:val="left"/>
      <w:pPr>
        <w:tabs>
          <w:tab w:val="num" w:pos="1080"/>
        </w:tabs>
        <w:ind w:left="1080" w:hanging="360"/>
      </w:pPr>
      <w:rPr>
        <w:rFonts w:ascii="Wingdings 2" w:hAnsi="Wingdings 2" w:cs="OpenSymbol"/>
      </w:rPr>
    </w:lvl>
    <w:lvl w:ilvl="2">
      <w:start w:val="1"/>
      <w:numFmt w:val="bullet"/>
      <w:lvlText w:val=""/>
      <w:lvlJc w:val="left"/>
      <w:pPr>
        <w:tabs>
          <w:tab w:val="num" w:pos="1440"/>
        </w:tabs>
        <w:ind w:left="1440" w:hanging="360"/>
      </w:pPr>
      <w:rPr>
        <w:rFonts w:ascii="Wingdings 2" w:hAnsi="Wingdings 2" w:cs="OpenSymbol"/>
      </w:rPr>
    </w:lvl>
    <w:lvl w:ilvl="3">
      <w:start w:val="1"/>
      <w:numFmt w:val="bullet"/>
      <w:lvlText w:val=""/>
      <w:lvlJc w:val="left"/>
      <w:pPr>
        <w:tabs>
          <w:tab w:val="num" w:pos="1800"/>
        </w:tabs>
        <w:ind w:left="1800" w:hanging="360"/>
      </w:pPr>
      <w:rPr>
        <w:rFonts w:ascii="Wingdings 2" w:hAnsi="Wingdings 2" w:cs="OpenSymbol"/>
      </w:rPr>
    </w:lvl>
    <w:lvl w:ilvl="4">
      <w:start w:val="1"/>
      <w:numFmt w:val="bullet"/>
      <w:lvlText w:val=""/>
      <w:lvlJc w:val="left"/>
      <w:pPr>
        <w:tabs>
          <w:tab w:val="num" w:pos="2160"/>
        </w:tabs>
        <w:ind w:left="2160" w:hanging="360"/>
      </w:pPr>
      <w:rPr>
        <w:rFonts w:ascii="Wingdings 2" w:hAnsi="Wingdings 2" w:cs="OpenSymbol"/>
      </w:rPr>
    </w:lvl>
    <w:lvl w:ilvl="5">
      <w:start w:val="1"/>
      <w:numFmt w:val="bullet"/>
      <w:lvlText w:val=""/>
      <w:lvlJc w:val="left"/>
      <w:pPr>
        <w:tabs>
          <w:tab w:val="num" w:pos="2520"/>
        </w:tabs>
        <w:ind w:left="2520" w:hanging="360"/>
      </w:pPr>
      <w:rPr>
        <w:rFonts w:ascii="Wingdings 2" w:hAnsi="Wingdings 2" w:cs="OpenSymbol"/>
      </w:rPr>
    </w:lvl>
    <w:lvl w:ilvl="6">
      <w:start w:val="1"/>
      <w:numFmt w:val="bullet"/>
      <w:lvlText w:val=""/>
      <w:lvlJc w:val="left"/>
      <w:pPr>
        <w:tabs>
          <w:tab w:val="num" w:pos="2880"/>
        </w:tabs>
        <w:ind w:left="2880" w:hanging="360"/>
      </w:pPr>
      <w:rPr>
        <w:rFonts w:ascii="Wingdings 2" w:hAnsi="Wingdings 2" w:cs="OpenSymbol"/>
      </w:rPr>
    </w:lvl>
    <w:lvl w:ilvl="7">
      <w:start w:val="1"/>
      <w:numFmt w:val="bullet"/>
      <w:lvlText w:val=""/>
      <w:lvlJc w:val="left"/>
      <w:pPr>
        <w:tabs>
          <w:tab w:val="num" w:pos="3240"/>
        </w:tabs>
        <w:ind w:left="3240" w:hanging="360"/>
      </w:pPr>
      <w:rPr>
        <w:rFonts w:ascii="Wingdings 2" w:hAnsi="Wingdings 2" w:cs="OpenSymbol"/>
      </w:rPr>
    </w:lvl>
    <w:lvl w:ilvl="8">
      <w:start w:val="1"/>
      <w:numFmt w:val="bullet"/>
      <w:lvlText w:val=""/>
      <w:lvlJc w:val="left"/>
      <w:pPr>
        <w:tabs>
          <w:tab w:val="num" w:pos="3600"/>
        </w:tabs>
        <w:ind w:left="3600" w:hanging="360"/>
      </w:pPr>
      <w:rPr>
        <w:rFonts w:ascii="Wingdings 2" w:hAnsi="Wingdings 2" w:cs="OpenSymbol"/>
      </w:rPr>
    </w:lvl>
  </w:abstractNum>
  <w:abstractNum w:abstractNumId="12">
    <w:nsid w:val="0000000C"/>
    <w:multiLevelType w:val="multilevel"/>
    <w:tmpl w:val="0000000C"/>
    <w:lvl w:ilvl="0">
      <w:start w:val="1"/>
      <w:numFmt w:val="bullet"/>
      <w:lvlText w:val=""/>
      <w:lvlJc w:val="left"/>
      <w:pPr>
        <w:tabs>
          <w:tab w:val="num" w:pos="720"/>
        </w:tabs>
        <w:ind w:left="720" w:hanging="360"/>
      </w:pPr>
      <w:rPr>
        <w:rFonts w:ascii="Wingdings 2" w:hAnsi="Wingdings 2" w:cs="OpenSymbol"/>
      </w:rPr>
    </w:lvl>
    <w:lvl w:ilvl="1">
      <w:start w:val="1"/>
      <w:numFmt w:val="bullet"/>
      <w:lvlText w:val=""/>
      <w:lvlJc w:val="left"/>
      <w:pPr>
        <w:tabs>
          <w:tab w:val="num" w:pos="1080"/>
        </w:tabs>
        <w:ind w:left="1080" w:hanging="360"/>
      </w:pPr>
      <w:rPr>
        <w:rFonts w:ascii="Wingdings 2" w:hAnsi="Wingdings 2" w:cs="OpenSymbol"/>
      </w:rPr>
    </w:lvl>
    <w:lvl w:ilvl="2">
      <w:start w:val="1"/>
      <w:numFmt w:val="bullet"/>
      <w:lvlText w:val=""/>
      <w:lvlJc w:val="left"/>
      <w:pPr>
        <w:tabs>
          <w:tab w:val="num" w:pos="1440"/>
        </w:tabs>
        <w:ind w:left="1440" w:hanging="360"/>
      </w:pPr>
      <w:rPr>
        <w:rFonts w:ascii="Wingdings 2" w:hAnsi="Wingdings 2" w:cs="OpenSymbol"/>
      </w:rPr>
    </w:lvl>
    <w:lvl w:ilvl="3">
      <w:start w:val="1"/>
      <w:numFmt w:val="bullet"/>
      <w:lvlText w:val=""/>
      <w:lvlJc w:val="left"/>
      <w:pPr>
        <w:tabs>
          <w:tab w:val="num" w:pos="1800"/>
        </w:tabs>
        <w:ind w:left="1800" w:hanging="360"/>
      </w:pPr>
      <w:rPr>
        <w:rFonts w:ascii="Wingdings 2" w:hAnsi="Wingdings 2" w:cs="OpenSymbol"/>
      </w:rPr>
    </w:lvl>
    <w:lvl w:ilvl="4">
      <w:start w:val="1"/>
      <w:numFmt w:val="bullet"/>
      <w:lvlText w:val=""/>
      <w:lvlJc w:val="left"/>
      <w:pPr>
        <w:tabs>
          <w:tab w:val="num" w:pos="2160"/>
        </w:tabs>
        <w:ind w:left="2160" w:hanging="360"/>
      </w:pPr>
      <w:rPr>
        <w:rFonts w:ascii="Wingdings 2" w:hAnsi="Wingdings 2" w:cs="OpenSymbol"/>
      </w:rPr>
    </w:lvl>
    <w:lvl w:ilvl="5">
      <w:start w:val="1"/>
      <w:numFmt w:val="bullet"/>
      <w:lvlText w:val=""/>
      <w:lvlJc w:val="left"/>
      <w:pPr>
        <w:tabs>
          <w:tab w:val="num" w:pos="2520"/>
        </w:tabs>
        <w:ind w:left="2520" w:hanging="360"/>
      </w:pPr>
      <w:rPr>
        <w:rFonts w:ascii="Wingdings 2" w:hAnsi="Wingdings 2" w:cs="OpenSymbol"/>
      </w:rPr>
    </w:lvl>
    <w:lvl w:ilvl="6">
      <w:start w:val="1"/>
      <w:numFmt w:val="bullet"/>
      <w:lvlText w:val=""/>
      <w:lvlJc w:val="left"/>
      <w:pPr>
        <w:tabs>
          <w:tab w:val="num" w:pos="2880"/>
        </w:tabs>
        <w:ind w:left="2880" w:hanging="360"/>
      </w:pPr>
      <w:rPr>
        <w:rFonts w:ascii="Wingdings 2" w:hAnsi="Wingdings 2" w:cs="OpenSymbol"/>
      </w:rPr>
    </w:lvl>
    <w:lvl w:ilvl="7">
      <w:start w:val="1"/>
      <w:numFmt w:val="bullet"/>
      <w:lvlText w:val=""/>
      <w:lvlJc w:val="left"/>
      <w:pPr>
        <w:tabs>
          <w:tab w:val="num" w:pos="3240"/>
        </w:tabs>
        <w:ind w:left="3240" w:hanging="360"/>
      </w:pPr>
      <w:rPr>
        <w:rFonts w:ascii="Wingdings 2" w:hAnsi="Wingdings 2" w:cs="OpenSymbol"/>
      </w:rPr>
    </w:lvl>
    <w:lvl w:ilvl="8">
      <w:start w:val="1"/>
      <w:numFmt w:val="bullet"/>
      <w:lvlText w:val=""/>
      <w:lvlJc w:val="left"/>
      <w:pPr>
        <w:tabs>
          <w:tab w:val="num" w:pos="3600"/>
        </w:tabs>
        <w:ind w:left="3600" w:hanging="360"/>
      </w:pPr>
      <w:rPr>
        <w:rFonts w:ascii="Wingdings 2" w:hAnsi="Wingdings 2" w:cs="OpenSymbol"/>
      </w:rPr>
    </w:lvl>
  </w:abstractNum>
  <w:abstractNum w:abstractNumId="13">
    <w:nsid w:val="0000000D"/>
    <w:multiLevelType w:val="multilevel"/>
    <w:tmpl w:val="0000000D"/>
    <w:lvl w:ilvl="0">
      <w:start w:val="1"/>
      <w:numFmt w:val="bullet"/>
      <w:lvlText w:val=""/>
      <w:lvlJc w:val="left"/>
      <w:pPr>
        <w:tabs>
          <w:tab w:val="num" w:pos="720"/>
        </w:tabs>
        <w:ind w:left="720" w:hanging="360"/>
      </w:pPr>
      <w:rPr>
        <w:rFonts w:ascii="Wingdings 2" w:hAnsi="Wingdings 2" w:cs="OpenSymbol"/>
      </w:rPr>
    </w:lvl>
    <w:lvl w:ilvl="1">
      <w:start w:val="1"/>
      <w:numFmt w:val="bullet"/>
      <w:lvlText w:val=""/>
      <w:lvlJc w:val="left"/>
      <w:pPr>
        <w:tabs>
          <w:tab w:val="num" w:pos="1080"/>
        </w:tabs>
        <w:ind w:left="1080" w:hanging="360"/>
      </w:pPr>
      <w:rPr>
        <w:rFonts w:ascii="Wingdings 2" w:hAnsi="Wingdings 2" w:cs="OpenSymbol"/>
      </w:rPr>
    </w:lvl>
    <w:lvl w:ilvl="2">
      <w:start w:val="1"/>
      <w:numFmt w:val="bullet"/>
      <w:lvlText w:val=""/>
      <w:lvlJc w:val="left"/>
      <w:pPr>
        <w:tabs>
          <w:tab w:val="num" w:pos="1440"/>
        </w:tabs>
        <w:ind w:left="1440" w:hanging="360"/>
      </w:pPr>
      <w:rPr>
        <w:rFonts w:ascii="Wingdings 2" w:hAnsi="Wingdings 2" w:cs="OpenSymbol"/>
      </w:rPr>
    </w:lvl>
    <w:lvl w:ilvl="3">
      <w:start w:val="1"/>
      <w:numFmt w:val="bullet"/>
      <w:lvlText w:val=""/>
      <w:lvlJc w:val="left"/>
      <w:pPr>
        <w:tabs>
          <w:tab w:val="num" w:pos="1800"/>
        </w:tabs>
        <w:ind w:left="1800" w:hanging="360"/>
      </w:pPr>
      <w:rPr>
        <w:rFonts w:ascii="Wingdings 2" w:hAnsi="Wingdings 2" w:cs="OpenSymbol"/>
      </w:rPr>
    </w:lvl>
    <w:lvl w:ilvl="4">
      <w:start w:val="1"/>
      <w:numFmt w:val="bullet"/>
      <w:lvlText w:val=""/>
      <w:lvlJc w:val="left"/>
      <w:pPr>
        <w:tabs>
          <w:tab w:val="num" w:pos="2160"/>
        </w:tabs>
        <w:ind w:left="2160" w:hanging="360"/>
      </w:pPr>
      <w:rPr>
        <w:rFonts w:ascii="Wingdings 2" w:hAnsi="Wingdings 2" w:cs="OpenSymbol"/>
      </w:rPr>
    </w:lvl>
    <w:lvl w:ilvl="5">
      <w:start w:val="1"/>
      <w:numFmt w:val="bullet"/>
      <w:lvlText w:val=""/>
      <w:lvlJc w:val="left"/>
      <w:pPr>
        <w:tabs>
          <w:tab w:val="num" w:pos="2520"/>
        </w:tabs>
        <w:ind w:left="2520" w:hanging="360"/>
      </w:pPr>
      <w:rPr>
        <w:rFonts w:ascii="Wingdings 2" w:hAnsi="Wingdings 2" w:cs="OpenSymbol"/>
      </w:rPr>
    </w:lvl>
    <w:lvl w:ilvl="6">
      <w:start w:val="1"/>
      <w:numFmt w:val="bullet"/>
      <w:lvlText w:val=""/>
      <w:lvlJc w:val="left"/>
      <w:pPr>
        <w:tabs>
          <w:tab w:val="num" w:pos="2880"/>
        </w:tabs>
        <w:ind w:left="2880" w:hanging="360"/>
      </w:pPr>
      <w:rPr>
        <w:rFonts w:ascii="Wingdings 2" w:hAnsi="Wingdings 2" w:cs="OpenSymbol"/>
      </w:rPr>
    </w:lvl>
    <w:lvl w:ilvl="7">
      <w:start w:val="1"/>
      <w:numFmt w:val="bullet"/>
      <w:lvlText w:val=""/>
      <w:lvlJc w:val="left"/>
      <w:pPr>
        <w:tabs>
          <w:tab w:val="num" w:pos="3240"/>
        </w:tabs>
        <w:ind w:left="3240" w:hanging="360"/>
      </w:pPr>
      <w:rPr>
        <w:rFonts w:ascii="Wingdings 2" w:hAnsi="Wingdings 2" w:cs="OpenSymbol"/>
      </w:rPr>
    </w:lvl>
    <w:lvl w:ilvl="8">
      <w:start w:val="1"/>
      <w:numFmt w:val="bullet"/>
      <w:lvlText w:val=""/>
      <w:lvlJc w:val="left"/>
      <w:pPr>
        <w:tabs>
          <w:tab w:val="num" w:pos="3600"/>
        </w:tabs>
        <w:ind w:left="3600" w:hanging="360"/>
      </w:pPr>
      <w:rPr>
        <w:rFonts w:ascii="Wingdings 2" w:hAnsi="Wingdings 2" w:cs="OpenSymbol"/>
      </w:rPr>
    </w:lvl>
  </w:abstractNum>
  <w:abstractNum w:abstractNumId="14">
    <w:nsid w:val="0000000E"/>
    <w:multiLevelType w:val="multilevel"/>
    <w:tmpl w:val="0000000E"/>
    <w:lvl w:ilvl="0">
      <w:start w:val="1"/>
      <w:numFmt w:val="bullet"/>
      <w:lvlText w:val=""/>
      <w:lvlJc w:val="left"/>
      <w:pPr>
        <w:tabs>
          <w:tab w:val="num" w:pos="720"/>
        </w:tabs>
        <w:ind w:left="720" w:hanging="360"/>
      </w:pPr>
      <w:rPr>
        <w:rFonts w:ascii="Wingdings 2" w:hAnsi="Wingdings 2" w:cs="OpenSymbol"/>
      </w:rPr>
    </w:lvl>
    <w:lvl w:ilvl="1">
      <w:start w:val="1"/>
      <w:numFmt w:val="bullet"/>
      <w:lvlText w:val=""/>
      <w:lvlJc w:val="left"/>
      <w:pPr>
        <w:tabs>
          <w:tab w:val="num" w:pos="1080"/>
        </w:tabs>
        <w:ind w:left="1080" w:hanging="360"/>
      </w:pPr>
      <w:rPr>
        <w:rFonts w:ascii="Wingdings 2" w:hAnsi="Wingdings 2" w:cs="OpenSymbol"/>
      </w:rPr>
    </w:lvl>
    <w:lvl w:ilvl="2">
      <w:start w:val="1"/>
      <w:numFmt w:val="bullet"/>
      <w:lvlText w:val=""/>
      <w:lvlJc w:val="left"/>
      <w:pPr>
        <w:tabs>
          <w:tab w:val="num" w:pos="1440"/>
        </w:tabs>
        <w:ind w:left="1440" w:hanging="360"/>
      </w:pPr>
      <w:rPr>
        <w:rFonts w:ascii="Wingdings 2" w:hAnsi="Wingdings 2" w:cs="OpenSymbol"/>
      </w:rPr>
    </w:lvl>
    <w:lvl w:ilvl="3">
      <w:start w:val="1"/>
      <w:numFmt w:val="bullet"/>
      <w:lvlText w:val=""/>
      <w:lvlJc w:val="left"/>
      <w:pPr>
        <w:tabs>
          <w:tab w:val="num" w:pos="1800"/>
        </w:tabs>
        <w:ind w:left="1800" w:hanging="360"/>
      </w:pPr>
      <w:rPr>
        <w:rFonts w:ascii="Wingdings 2" w:hAnsi="Wingdings 2" w:cs="OpenSymbol"/>
      </w:rPr>
    </w:lvl>
    <w:lvl w:ilvl="4">
      <w:start w:val="1"/>
      <w:numFmt w:val="bullet"/>
      <w:lvlText w:val=""/>
      <w:lvlJc w:val="left"/>
      <w:pPr>
        <w:tabs>
          <w:tab w:val="num" w:pos="2160"/>
        </w:tabs>
        <w:ind w:left="2160" w:hanging="360"/>
      </w:pPr>
      <w:rPr>
        <w:rFonts w:ascii="Wingdings 2" w:hAnsi="Wingdings 2" w:cs="OpenSymbol"/>
      </w:rPr>
    </w:lvl>
    <w:lvl w:ilvl="5">
      <w:start w:val="1"/>
      <w:numFmt w:val="bullet"/>
      <w:lvlText w:val=""/>
      <w:lvlJc w:val="left"/>
      <w:pPr>
        <w:tabs>
          <w:tab w:val="num" w:pos="2520"/>
        </w:tabs>
        <w:ind w:left="2520" w:hanging="360"/>
      </w:pPr>
      <w:rPr>
        <w:rFonts w:ascii="Wingdings 2" w:hAnsi="Wingdings 2" w:cs="OpenSymbol"/>
      </w:rPr>
    </w:lvl>
    <w:lvl w:ilvl="6">
      <w:start w:val="1"/>
      <w:numFmt w:val="bullet"/>
      <w:lvlText w:val=""/>
      <w:lvlJc w:val="left"/>
      <w:pPr>
        <w:tabs>
          <w:tab w:val="num" w:pos="2880"/>
        </w:tabs>
        <w:ind w:left="2880" w:hanging="360"/>
      </w:pPr>
      <w:rPr>
        <w:rFonts w:ascii="Wingdings 2" w:hAnsi="Wingdings 2" w:cs="OpenSymbol"/>
      </w:rPr>
    </w:lvl>
    <w:lvl w:ilvl="7">
      <w:start w:val="1"/>
      <w:numFmt w:val="bullet"/>
      <w:lvlText w:val=""/>
      <w:lvlJc w:val="left"/>
      <w:pPr>
        <w:tabs>
          <w:tab w:val="num" w:pos="3240"/>
        </w:tabs>
        <w:ind w:left="3240" w:hanging="360"/>
      </w:pPr>
      <w:rPr>
        <w:rFonts w:ascii="Wingdings 2" w:hAnsi="Wingdings 2" w:cs="OpenSymbol"/>
      </w:rPr>
    </w:lvl>
    <w:lvl w:ilvl="8">
      <w:start w:val="1"/>
      <w:numFmt w:val="bullet"/>
      <w:lvlText w:val=""/>
      <w:lvlJc w:val="left"/>
      <w:pPr>
        <w:tabs>
          <w:tab w:val="num" w:pos="3600"/>
        </w:tabs>
        <w:ind w:left="3600" w:hanging="360"/>
      </w:pPr>
      <w:rPr>
        <w:rFonts w:ascii="Wingdings 2" w:hAnsi="Wingdings 2" w:cs="OpenSymbol"/>
      </w:rPr>
    </w:lvl>
  </w:abstractNum>
  <w:abstractNum w:abstractNumId="15">
    <w:nsid w:val="0000000F"/>
    <w:multiLevelType w:val="multilevel"/>
    <w:tmpl w:val="0000000F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16">
    <w:nsid w:val="154E7B87"/>
    <w:multiLevelType w:val="hybridMultilevel"/>
    <w:tmpl w:val="89829FD0"/>
    <w:lvl w:ilvl="0" w:tplc="B3568D18">
      <w:numFmt w:val="bullet"/>
      <w:lvlText w:val="-"/>
      <w:lvlJc w:val="left"/>
      <w:pPr>
        <w:ind w:left="720" w:hanging="360"/>
      </w:pPr>
      <w:rPr>
        <w:rFonts w:ascii="DIN-Light" w:eastAsia="Cambria" w:hAnsi="DIN-Light" w:cs="Mang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372395B"/>
    <w:multiLevelType w:val="hybridMultilevel"/>
    <w:tmpl w:val="92544132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26B1F0C"/>
    <w:multiLevelType w:val="hybridMultilevel"/>
    <w:tmpl w:val="A4C6D1D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7075E79"/>
    <w:multiLevelType w:val="hybridMultilevel"/>
    <w:tmpl w:val="980C8A8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72B46F9"/>
    <w:multiLevelType w:val="hybridMultilevel"/>
    <w:tmpl w:val="5C7C5CB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9777E54"/>
    <w:multiLevelType w:val="hybridMultilevel"/>
    <w:tmpl w:val="B2DE63B6"/>
    <w:lvl w:ilvl="0" w:tplc="B3568D18">
      <w:numFmt w:val="bullet"/>
      <w:lvlText w:val="-"/>
      <w:lvlJc w:val="left"/>
      <w:pPr>
        <w:ind w:left="720" w:hanging="360"/>
      </w:pPr>
      <w:rPr>
        <w:rFonts w:ascii="DIN-Light" w:eastAsia="Cambria" w:hAnsi="DIN-Light" w:cs="Mang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01020D7"/>
    <w:multiLevelType w:val="hybridMultilevel"/>
    <w:tmpl w:val="45FAFFD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93A6698"/>
    <w:multiLevelType w:val="hybridMultilevel"/>
    <w:tmpl w:val="45A64D1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9"/>
  </w:num>
  <w:num w:numId="17">
    <w:abstractNumId w:val="23"/>
  </w:num>
  <w:num w:numId="18">
    <w:abstractNumId w:val="17"/>
  </w:num>
  <w:num w:numId="19">
    <w:abstractNumId w:val="22"/>
  </w:num>
  <w:num w:numId="20">
    <w:abstractNumId w:val="16"/>
  </w:num>
  <w:num w:numId="21">
    <w:abstractNumId w:val="21"/>
  </w:num>
  <w:num w:numId="22">
    <w:abstractNumId w:val="18"/>
  </w:num>
  <w:num w:numId="23">
    <w:abstractNumId w:val="20"/>
  </w:num>
  <w:num w:numId="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defaultTabStop w:val="708"/>
  <w:defaultTableStyle w:val="Normal"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savePreviewPicture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27A5"/>
    <w:rsid w:val="00051065"/>
    <w:rsid w:val="00053572"/>
    <w:rsid w:val="00056BB9"/>
    <w:rsid w:val="00060A99"/>
    <w:rsid w:val="00091490"/>
    <w:rsid w:val="000B5E83"/>
    <w:rsid w:val="001062F0"/>
    <w:rsid w:val="001171E2"/>
    <w:rsid w:val="00122275"/>
    <w:rsid w:val="00187A06"/>
    <w:rsid w:val="001B667A"/>
    <w:rsid w:val="001D1C4A"/>
    <w:rsid w:val="001D7D3F"/>
    <w:rsid w:val="001E6850"/>
    <w:rsid w:val="00233D50"/>
    <w:rsid w:val="00234078"/>
    <w:rsid w:val="00241389"/>
    <w:rsid w:val="00264CB7"/>
    <w:rsid w:val="002A08BC"/>
    <w:rsid w:val="002C3E99"/>
    <w:rsid w:val="002F1D76"/>
    <w:rsid w:val="00364EE0"/>
    <w:rsid w:val="003B11EB"/>
    <w:rsid w:val="003D0911"/>
    <w:rsid w:val="003E3746"/>
    <w:rsid w:val="003E59BD"/>
    <w:rsid w:val="004455C9"/>
    <w:rsid w:val="0047080E"/>
    <w:rsid w:val="004B39E8"/>
    <w:rsid w:val="004E1A93"/>
    <w:rsid w:val="004E7279"/>
    <w:rsid w:val="004F0BB2"/>
    <w:rsid w:val="00531757"/>
    <w:rsid w:val="00543ED0"/>
    <w:rsid w:val="005457A8"/>
    <w:rsid w:val="005612C8"/>
    <w:rsid w:val="005710D2"/>
    <w:rsid w:val="005745D1"/>
    <w:rsid w:val="00596EE6"/>
    <w:rsid w:val="005C5CFD"/>
    <w:rsid w:val="005E7034"/>
    <w:rsid w:val="005F0D63"/>
    <w:rsid w:val="0060787A"/>
    <w:rsid w:val="0062323D"/>
    <w:rsid w:val="00650CE7"/>
    <w:rsid w:val="00652056"/>
    <w:rsid w:val="0066254B"/>
    <w:rsid w:val="006E0184"/>
    <w:rsid w:val="006E4C80"/>
    <w:rsid w:val="006F01EE"/>
    <w:rsid w:val="006F5385"/>
    <w:rsid w:val="0073126F"/>
    <w:rsid w:val="0074147B"/>
    <w:rsid w:val="007A3C13"/>
    <w:rsid w:val="007C7A14"/>
    <w:rsid w:val="007D1BD8"/>
    <w:rsid w:val="007F23B9"/>
    <w:rsid w:val="00823A71"/>
    <w:rsid w:val="00840E87"/>
    <w:rsid w:val="00857EA3"/>
    <w:rsid w:val="0086611A"/>
    <w:rsid w:val="008946AB"/>
    <w:rsid w:val="008B703C"/>
    <w:rsid w:val="008C2E75"/>
    <w:rsid w:val="008D0C4D"/>
    <w:rsid w:val="008F1444"/>
    <w:rsid w:val="0098572A"/>
    <w:rsid w:val="009A55D2"/>
    <w:rsid w:val="009A7602"/>
    <w:rsid w:val="009D5D59"/>
    <w:rsid w:val="009D7D4D"/>
    <w:rsid w:val="009F0085"/>
    <w:rsid w:val="00A23A5E"/>
    <w:rsid w:val="00A275BB"/>
    <w:rsid w:val="00A30994"/>
    <w:rsid w:val="00A3171C"/>
    <w:rsid w:val="00A4310B"/>
    <w:rsid w:val="00A63D8E"/>
    <w:rsid w:val="00AB014B"/>
    <w:rsid w:val="00AC0AA5"/>
    <w:rsid w:val="00AD1AB4"/>
    <w:rsid w:val="00AE3FC0"/>
    <w:rsid w:val="00AE470F"/>
    <w:rsid w:val="00B422E4"/>
    <w:rsid w:val="00B545A9"/>
    <w:rsid w:val="00B87A4F"/>
    <w:rsid w:val="00B90598"/>
    <w:rsid w:val="00B905B4"/>
    <w:rsid w:val="00BC5A14"/>
    <w:rsid w:val="00BD5070"/>
    <w:rsid w:val="00BF02B3"/>
    <w:rsid w:val="00BF19D0"/>
    <w:rsid w:val="00C07A64"/>
    <w:rsid w:val="00C226AD"/>
    <w:rsid w:val="00C51990"/>
    <w:rsid w:val="00C738B1"/>
    <w:rsid w:val="00C8217F"/>
    <w:rsid w:val="00C85031"/>
    <w:rsid w:val="00CB5971"/>
    <w:rsid w:val="00CF5211"/>
    <w:rsid w:val="00CF57EA"/>
    <w:rsid w:val="00D2308B"/>
    <w:rsid w:val="00D41DFB"/>
    <w:rsid w:val="00D42B6E"/>
    <w:rsid w:val="00D70C15"/>
    <w:rsid w:val="00D70D97"/>
    <w:rsid w:val="00D72526"/>
    <w:rsid w:val="00D748FC"/>
    <w:rsid w:val="00D85F54"/>
    <w:rsid w:val="00D97F19"/>
    <w:rsid w:val="00DA27C4"/>
    <w:rsid w:val="00DB2A40"/>
    <w:rsid w:val="00DB544E"/>
    <w:rsid w:val="00DC2AB7"/>
    <w:rsid w:val="00DC5065"/>
    <w:rsid w:val="00DE06D0"/>
    <w:rsid w:val="00DE3783"/>
    <w:rsid w:val="00E23C1F"/>
    <w:rsid w:val="00E24C85"/>
    <w:rsid w:val="00E41B13"/>
    <w:rsid w:val="00E46956"/>
    <w:rsid w:val="00E76ADC"/>
    <w:rsid w:val="00E82AE3"/>
    <w:rsid w:val="00EA5573"/>
    <w:rsid w:val="00EB27A5"/>
    <w:rsid w:val="00EB4F98"/>
    <w:rsid w:val="00ED6BB3"/>
    <w:rsid w:val="00EF4189"/>
    <w:rsid w:val="00F03951"/>
    <w:rsid w:val="00F23C9C"/>
    <w:rsid w:val="00F23D20"/>
    <w:rsid w:val="00F40345"/>
    <w:rsid w:val="00F51D95"/>
    <w:rsid w:val="00FB6DB7"/>
    <w:rsid w:val="00FC75DC"/>
    <w:rsid w:val="00FD54AA"/>
    <w:rsid w:val="00FD5CA1"/>
    <w:rsid w:val="00FE0885"/>
    <w:rsid w:val="00FE217D"/>
    <w:rsid w:val="00FF01D1"/>
    <w:rsid w:val="00FF6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4"/>
    <o:shapelayout v:ext="edit">
      <o:idmap v:ext="edit" data="1"/>
    </o:shapelayout>
  </w:shapeDefaults>
  <w:doNotEmbedSmartTags/>
  <w:decimalSymbol w:val=","/>
  <w:listSeparator w:val=";"/>
  <w14:docId w14:val="70DE20C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semiHidden="0" w:uiPriority="9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Note Level 2" w:semiHidden="0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 w:qFormat="1"/>
    <w:lsdException w:name="Colorful Grid" w:semiHidden="0" w:uiPriority="73" w:unhideWhenUsed="0" w:qFormat="1"/>
    <w:lsdException w:name="Light Shading Accent 1" w:semiHidden="0" w:uiPriority="60" w:unhideWhenUsed="0" w:qFormat="1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 w:qFormat="1"/>
    <w:lsdException w:name="Medium List 2 Accent 6" w:semiHidden="0" w:uiPriority="66" w:unhideWhenUsed="0" w:qFormat="1"/>
    <w:lsdException w:name="Medium Grid 1 Accent 6" w:semiHidden="0" w:uiPriority="67" w:unhideWhenUsed="0" w:qFormat="1"/>
    <w:lsdException w:name="Medium Grid 2 Accent 6" w:semiHidden="0" w:uiPriority="68" w:unhideWhenUsed="0" w:qFormat="1"/>
    <w:lsdException w:name="Medium Grid 3 Accent 6" w:semiHidden="0" w:uiPriority="69" w:unhideWhenUsed="0" w:qFormat="1"/>
    <w:lsdException w:name="Dark List Accent 6" w:semiHidden="0" w:uiPriority="70" w:unhideWhenUsed="0"/>
    <w:lsdException w:name="Colorful Shading Accent 6" w:uiPriority="71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uppressAutoHyphens/>
    </w:pPr>
    <w:rPr>
      <w:rFonts w:eastAsia="SimSun" w:cs="Mangal"/>
      <w:kern w:val="1"/>
      <w:sz w:val="24"/>
      <w:szCs w:val="24"/>
      <w:lang w:eastAsia="hi-IN" w:bidi="hi-IN"/>
    </w:rPr>
  </w:style>
  <w:style w:type="paragraph" w:styleId="Titre3">
    <w:name w:val="heading 3"/>
    <w:basedOn w:val="Titre1"/>
    <w:next w:val="Corpsdetexte"/>
    <w:qFormat/>
    <w:pPr>
      <w:numPr>
        <w:ilvl w:val="2"/>
        <w:numId w:val="1"/>
      </w:numPr>
      <w:outlineLvl w:val="2"/>
    </w:pPr>
    <w:rPr>
      <w:rFonts w:ascii="Times New Roman" w:eastAsia="SimSun" w:hAnsi="Times New Roman"/>
      <w:b/>
      <w:bCs/>
    </w:rPr>
  </w:style>
  <w:style w:type="paragraph" w:styleId="Titre4">
    <w:name w:val="heading 4"/>
    <w:basedOn w:val="Titre1"/>
    <w:next w:val="Corpsdetexte"/>
    <w:qFormat/>
    <w:pPr>
      <w:numPr>
        <w:ilvl w:val="3"/>
        <w:numId w:val="1"/>
      </w:numPr>
      <w:outlineLvl w:val="3"/>
    </w:pPr>
    <w:rPr>
      <w:rFonts w:ascii="Times New Roman" w:eastAsia="SimSun" w:hAnsi="Times New Roman"/>
      <w:b/>
      <w:bCs/>
      <w:sz w:val="24"/>
      <w:szCs w:val="24"/>
    </w:rPr>
  </w:style>
  <w:style w:type="paragraph" w:styleId="Titre6">
    <w:name w:val="heading 6"/>
    <w:basedOn w:val="Normal"/>
    <w:next w:val="Normal"/>
    <w:qFormat/>
    <w:pPr>
      <w:keepNext/>
      <w:numPr>
        <w:ilvl w:val="5"/>
        <w:numId w:val="1"/>
      </w:numPr>
      <w:jc w:val="both"/>
      <w:outlineLvl w:val="5"/>
    </w:pPr>
    <w:rPr>
      <w:b/>
    </w:rPr>
  </w:style>
  <w:style w:type="character" w:default="1" w:styleId="Policepardfaut">
    <w:name w:val="Default Paragraph Font"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DefaultParagraphFont">
    <w:name w:val="Default Paragraph Font"/>
  </w:style>
  <w:style w:type="character" w:customStyle="1" w:styleId="TextedebullesCar">
    <w:name w:val="Texte de bulles Car"/>
    <w:rPr>
      <w:rFonts w:ascii="Lucida Grande" w:hAnsi="Lucida Grande" w:cs="Lucida Grande"/>
      <w:sz w:val="18"/>
      <w:szCs w:val="18"/>
      <w:lang w:val="fr-FR"/>
    </w:rPr>
  </w:style>
  <w:style w:type="character" w:customStyle="1" w:styleId="En-tteCar">
    <w:name w:val="En-tête Car"/>
    <w:rPr>
      <w:lang w:val="fr-FR"/>
    </w:rPr>
  </w:style>
  <w:style w:type="character" w:customStyle="1" w:styleId="PieddepageCar">
    <w:name w:val="Pied de page Car"/>
    <w:rPr>
      <w:lang w:val="fr-FR"/>
    </w:rPr>
  </w:style>
  <w:style w:type="character" w:customStyle="1" w:styleId="pagenumber">
    <w:name w:val="page number"/>
    <w:basedOn w:val="DefaultParagraphFont"/>
  </w:style>
  <w:style w:type="character" w:customStyle="1" w:styleId="WW8Num11z0">
    <w:name w:val="WW8Num11z0"/>
    <w:rPr>
      <w:rFonts w:ascii="Symbol" w:hAnsi="Symbol" w:cs="OpenSymbol"/>
    </w:rPr>
  </w:style>
  <w:style w:type="character" w:customStyle="1" w:styleId="WW8Num14z0">
    <w:name w:val="WW8Num14z0"/>
    <w:rPr>
      <w:rFonts w:ascii="Wingdings" w:hAnsi="Wingdings" w:cs="OpenSymbol"/>
    </w:rPr>
  </w:style>
  <w:style w:type="character" w:customStyle="1" w:styleId="WW8Num15z0">
    <w:name w:val="WW8Num15z0"/>
    <w:rPr>
      <w:rFonts w:ascii="Wingdings" w:hAnsi="Wingdings" w:cs="OpenSymbol"/>
    </w:rPr>
  </w:style>
  <w:style w:type="character" w:customStyle="1" w:styleId="Caractresdenumrotation">
    <w:name w:val="Caractères de numérotation"/>
  </w:style>
  <w:style w:type="character" w:customStyle="1" w:styleId="Puces">
    <w:name w:val="Puces"/>
    <w:rPr>
      <w:rFonts w:ascii="OpenSymbol" w:eastAsia="OpenSymbol" w:hAnsi="OpenSymbol" w:cs="OpenSymbol"/>
    </w:rPr>
  </w:style>
  <w:style w:type="character" w:styleId="Lienhypertexte">
    <w:name w:val="Hyperlink"/>
    <w:rPr>
      <w:color w:val="000080"/>
      <w:u w:val="single"/>
      <w:lang/>
    </w:rPr>
  </w:style>
  <w:style w:type="paragraph" w:customStyle="1" w:styleId="Titre1">
    <w:name w:val="Titre1"/>
    <w:basedOn w:val="Normal"/>
    <w:next w:val="Corpsdetexte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styleId="Corpsdetexte">
    <w:name w:val="Body Text"/>
    <w:basedOn w:val="Normal"/>
    <w:pPr>
      <w:spacing w:after="120"/>
    </w:pPr>
  </w:style>
  <w:style w:type="paragraph" w:styleId="Liste">
    <w:name w:val="List"/>
    <w:basedOn w:val="Corpsdetexte"/>
  </w:style>
  <w:style w:type="paragraph" w:customStyle="1" w:styleId="Lgende1">
    <w:name w:val="Légende1"/>
    <w:basedOn w:val="Normal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Normal"/>
    <w:pPr>
      <w:suppressLineNumbers/>
    </w:pPr>
  </w:style>
  <w:style w:type="paragraph" w:customStyle="1" w:styleId="BalloonText">
    <w:name w:val="Balloon Text"/>
    <w:basedOn w:val="Normal"/>
    <w:rPr>
      <w:rFonts w:ascii="Lucida Grande" w:hAnsi="Lucida Grande" w:cs="Lucida Grande"/>
      <w:sz w:val="18"/>
      <w:szCs w:val="18"/>
    </w:rPr>
  </w:style>
  <w:style w:type="paragraph" w:customStyle="1" w:styleId="ecxmsonormal">
    <w:name w:val="ecxmsonormal"/>
    <w:basedOn w:val="Normal"/>
    <w:pPr>
      <w:spacing w:before="28" w:after="28"/>
    </w:pPr>
    <w:rPr>
      <w:rFonts w:ascii="Times" w:hAnsi="Times"/>
      <w:sz w:val="20"/>
      <w:szCs w:val="20"/>
      <w:lang w:val="en-GB"/>
    </w:rPr>
  </w:style>
  <w:style w:type="paragraph" w:customStyle="1" w:styleId="ecxmsobodytext">
    <w:name w:val="ecxmsobodytext"/>
    <w:basedOn w:val="Normal"/>
    <w:pPr>
      <w:spacing w:before="28" w:after="28"/>
    </w:pPr>
    <w:rPr>
      <w:rFonts w:ascii="Times" w:hAnsi="Times"/>
      <w:sz w:val="20"/>
      <w:szCs w:val="20"/>
      <w:lang w:val="en-GB"/>
    </w:rPr>
  </w:style>
  <w:style w:type="paragraph" w:customStyle="1" w:styleId="ecxmsolistparagraph">
    <w:name w:val="ecxmsolistparagraph"/>
    <w:basedOn w:val="Normal"/>
    <w:pPr>
      <w:spacing w:before="28" w:after="28"/>
    </w:pPr>
    <w:rPr>
      <w:rFonts w:ascii="Times" w:hAnsi="Times"/>
      <w:sz w:val="20"/>
      <w:szCs w:val="20"/>
      <w:lang w:val="en-GB"/>
    </w:rPr>
  </w:style>
  <w:style w:type="paragraph" w:styleId="NormalWeb">
    <w:name w:val="Normal (Web)"/>
    <w:basedOn w:val="Normal"/>
    <w:pPr>
      <w:spacing w:before="28" w:after="28"/>
    </w:pPr>
    <w:rPr>
      <w:rFonts w:ascii="Times" w:hAnsi="Times" w:cs="Times New Roman"/>
      <w:sz w:val="20"/>
      <w:szCs w:val="20"/>
      <w:lang w:val="en-GB"/>
    </w:rPr>
  </w:style>
  <w:style w:type="paragraph" w:styleId="En-tte">
    <w:name w:val="header"/>
    <w:basedOn w:val="Normal"/>
    <w:pPr>
      <w:suppressLineNumbers/>
      <w:tabs>
        <w:tab w:val="center" w:pos="4703"/>
        <w:tab w:val="right" w:pos="9406"/>
      </w:tabs>
    </w:pPr>
  </w:style>
  <w:style w:type="paragraph" w:styleId="Pieddepage">
    <w:name w:val="footer"/>
    <w:basedOn w:val="Normal"/>
    <w:pPr>
      <w:suppressLineNumbers/>
      <w:tabs>
        <w:tab w:val="center" w:pos="4703"/>
        <w:tab w:val="right" w:pos="9406"/>
      </w:tabs>
    </w:pPr>
  </w:style>
  <w:style w:type="paragraph" w:styleId="Grillecouleur-Accent1">
    <w:name w:val="Colorful Grid Accent 1"/>
    <w:basedOn w:val="Normal"/>
    <w:qFormat/>
    <w:pPr>
      <w:spacing w:after="283"/>
      <w:ind w:left="567" w:right="567"/>
    </w:pPr>
  </w:style>
  <w:style w:type="paragraph" w:customStyle="1" w:styleId="ColorfulList-Accent1">
    <w:name w:val="Colorful List - Accent 1"/>
    <w:basedOn w:val="Normal"/>
    <w:rsid w:val="00D72526"/>
    <w:pPr>
      <w:widowControl w:val="0"/>
      <w:ind w:left="720"/>
    </w:pPr>
    <w:rPr>
      <w:rFonts w:ascii="Cambria" w:eastAsia="MS Mincho" w:hAnsi="Cambria" w:cs="Cambria"/>
      <w:kern w:val="0"/>
      <w:lang w:eastAsia="ar-SA" w:bidi="ar-SA"/>
    </w:rPr>
  </w:style>
  <w:style w:type="paragraph" w:styleId="Listecouleur-Accent1">
    <w:name w:val="Colorful List Accent 1"/>
    <w:basedOn w:val="Normal"/>
    <w:uiPriority w:val="34"/>
    <w:qFormat/>
    <w:rsid w:val="00CF57EA"/>
    <w:pPr>
      <w:suppressAutoHyphens w:val="0"/>
      <w:ind w:left="720"/>
    </w:pPr>
    <w:rPr>
      <w:rFonts w:ascii="Calibri" w:eastAsia="Times New Roman" w:hAnsi="Calibri" w:cs="Times New Roman"/>
      <w:kern w:val="0"/>
      <w:sz w:val="22"/>
      <w:szCs w:val="22"/>
      <w:lang w:eastAsia="fr-FR" w:bidi="ar-SA"/>
    </w:rPr>
  </w:style>
  <w:style w:type="character" w:styleId="Numrodepage">
    <w:name w:val="page number"/>
    <w:uiPriority w:val="99"/>
    <w:semiHidden/>
    <w:unhideWhenUsed/>
    <w:rsid w:val="00A23A5E"/>
  </w:style>
  <w:style w:type="paragraph" w:styleId="Textedebulles">
    <w:name w:val="Balloon Text"/>
    <w:basedOn w:val="Normal"/>
    <w:link w:val="TextedebullesCar1"/>
    <w:uiPriority w:val="99"/>
    <w:semiHidden/>
    <w:unhideWhenUsed/>
    <w:rsid w:val="00F03951"/>
    <w:rPr>
      <w:rFonts w:ascii="Lucida Grande" w:hAnsi="Lucida Grande" w:cs="Lucida Grande"/>
      <w:sz w:val="18"/>
      <w:szCs w:val="18"/>
    </w:rPr>
  </w:style>
  <w:style w:type="character" w:customStyle="1" w:styleId="TextedebullesCar1">
    <w:name w:val="Texte de bulles Car1"/>
    <w:basedOn w:val="Policepardfaut"/>
    <w:link w:val="Textedebulles"/>
    <w:uiPriority w:val="99"/>
    <w:semiHidden/>
    <w:rsid w:val="00F03951"/>
    <w:rPr>
      <w:rFonts w:ascii="Lucida Grande" w:eastAsia="SimSun" w:hAnsi="Lucida Grande" w:cs="Lucida Grande"/>
      <w:kern w:val="1"/>
      <w:sz w:val="18"/>
      <w:szCs w:val="18"/>
      <w:lang w:eastAsia="hi-IN" w:bidi="hi-IN"/>
    </w:rPr>
  </w:style>
  <w:style w:type="paragraph" w:customStyle="1" w:styleId="font8">
    <w:name w:val="font_8"/>
    <w:basedOn w:val="Normal"/>
    <w:rsid w:val="003E59BD"/>
    <w:pPr>
      <w:suppressAutoHyphens w:val="0"/>
      <w:spacing w:before="100" w:beforeAutospacing="1" w:after="100" w:afterAutospacing="1"/>
    </w:pPr>
    <w:rPr>
      <w:rFonts w:ascii="Times" w:eastAsia="Times New Roman" w:hAnsi="Times" w:cs="Times New Roman"/>
      <w:kern w:val="0"/>
      <w:sz w:val="20"/>
      <w:szCs w:val="20"/>
      <w:lang w:val="en-GB" w:eastAsia="fr-FR" w:bidi="ar-SA"/>
    </w:rPr>
  </w:style>
  <w:style w:type="character" w:customStyle="1" w:styleId="color11">
    <w:name w:val="color_11"/>
    <w:basedOn w:val="Policepardfaut"/>
    <w:rsid w:val="003E59BD"/>
  </w:style>
  <w:style w:type="paragraph" w:customStyle="1" w:styleId="font7">
    <w:name w:val="font_7"/>
    <w:basedOn w:val="Normal"/>
    <w:rsid w:val="003E59BD"/>
    <w:pPr>
      <w:suppressAutoHyphens w:val="0"/>
      <w:spacing w:before="100" w:beforeAutospacing="1" w:after="100" w:afterAutospacing="1"/>
    </w:pPr>
    <w:rPr>
      <w:rFonts w:ascii="Times" w:eastAsia="Times New Roman" w:hAnsi="Times" w:cs="Times New Roman"/>
      <w:kern w:val="0"/>
      <w:sz w:val="20"/>
      <w:szCs w:val="20"/>
      <w:lang w:val="en-GB" w:eastAsia="fr-FR" w:bidi="ar-SA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semiHidden="0" w:uiPriority="9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Note Level 2" w:semiHidden="0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 w:qFormat="1"/>
    <w:lsdException w:name="Colorful Grid" w:semiHidden="0" w:uiPriority="73" w:unhideWhenUsed="0" w:qFormat="1"/>
    <w:lsdException w:name="Light Shading Accent 1" w:semiHidden="0" w:uiPriority="60" w:unhideWhenUsed="0" w:qFormat="1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 w:qFormat="1"/>
    <w:lsdException w:name="Medium List 2 Accent 6" w:semiHidden="0" w:uiPriority="66" w:unhideWhenUsed="0" w:qFormat="1"/>
    <w:lsdException w:name="Medium Grid 1 Accent 6" w:semiHidden="0" w:uiPriority="67" w:unhideWhenUsed="0" w:qFormat="1"/>
    <w:lsdException w:name="Medium Grid 2 Accent 6" w:semiHidden="0" w:uiPriority="68" w:unhideWhenUsed="0" w:qFormat="1"/>
    <w:lsdException w:name="Medium Grid 3 Accent 6" w:semiHidden="0" w:uiPriority="69" w:unhideWhenUsed="0" w:qFormat="1"/>
    <w:lsdException w:name="Dark List Accent 6" w:semiHidden="0" w:uiPriority="70" w:unhideWhenUsed="0"/>
    <w:lsdException w:name="Colorful Shading Accent 6" w:uiPriority="71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uppressAutoHyphens/>
    </w:pPr>
    <w:rPr>
      <w:rFonts w:eastAsia="SimSun" w:cs="Mangal"/>
      <w:kern w:val="1"/>
      <w:sz w:val="24"/>
      <w:szCs w:val="24"/>
      <w:lang w:eastAsia="hi-IN" w:bidi="hi-IN"/>
    </w:rPr>
  </w:style>
  <w:style w:type="paragraph" w:styleId="Titre3">
    <w:name w:val="heading 3"/>
    <w:basedOn w:val="Titre1"/>
    <w:next w:val="Corpsdetexte"/>
    <w:qFormat/>
    <w:pPr>
      <w:numPr>
        <w:ilvl w:val="2"/>
        <w:numId w:val="1"/>
      </w:numPr>
      <w:outlineLvl w:val="2"/>
    </w:pPr>
    <w:rPr>
      <w:rFonts w:ascii="Times New Roman" w:eastAsia="SimSun" w:hAnsi="Times New Roman"/>
      <w:b/>
      <w:bCs/>
    </w:rPr>
  </w:style>
  <w:style w:type="paragraph" w:styleId="Titre4">
    <w:name w:val="heading 4"/>
    <w:basedOn w:val="Titre1"/>
    <w:next w:val="Corpsdetexte"/>
    <w:qFormat/>
    <w:pPr>
      <w:numPr>
        <w:ilvl w:val="3"/>
        <w:numId w:val="1"/>
      </w:numPr>
      <w:outlineLvl w:val="3"/>
    </w:pPr>
    <w:rPr>
      <w:rFonts w:ascii="Times New Roman" w:eastAsia="SimSun" w:hAnsi="Times New Roman"/>
      <w:b/>
      <w:bCs/>
      <w:sz w:val="24"/>
      <w:szCs w:val="24"/>
    </w:rPr>
  </w:style>
  <w:style w:type="paragraph" w:styleId="Titre6">
    <w:name w:val="heading 6"/>
    <w:basedOn w:val="Normal"/>
    <w:next w:val="Normal"/>
    <w:qFormat/>
    <w:pPr>
      <w:keepNext/>
      <w:numPr>
        <w:ilvl w:val="5"/>
        <w:numId w:val="1"/>
      </w:numPr>
      <w:jc w:val="both"/>
      <w:outlineLvl w:val="5"/>
    </w:pPr>
    <w:rPr>
      <w:b/>
    </w:rPr>
  </w:style>
  <w:style w:type="character" w:default="1" w:styleId="Policepardfaut">
    <w:name w:val="Default Paragraph Font"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DefaultParagraphFont">
    <w:name w:val="Default Paragraph Font"/>
  </w:style>
  <w:style w:type="character" w:customStyle="1" w:styleId="TextedebullesCar">
    <w:name w:val="Texte de bulles Car"/>
    <w:rPr>
      <w:rFonts w:ascii="Lucida Grande" w:hAnsi="Lucida Grande" w:cs="Lucida Grande"/>
      <w:sz w:val="18"/>
      <w:szCs w:val="18"/>
      <w:lang w:val="fr-FR"/>
    </w:rPr>
  </w:style>
  <w:style w:type="character" w:customStyle="1" w:styleId="En-tteCar">
    <w:name w:val="En-tête Car"/>
    <w:rPr>
      <w:lang w:val="fr-FR"/>
    </w:rPr>
  </w:style>
  <w:style w:type="character" w:customStyle="1" w:styleId="PieddepageCar">
    <w:name w:val="Pied de page Car"/>
    <w:rPr>
      <w:lang w:val="fr-FR"/>
    </w:rPr>
  </w:style>
  <w:style w:type="character" w:customStyle="1" w:styleId="pagenumber">
    <w:name w:val="page number"/>
    <w:basedOn w:val="DefaultParagraphFont"/>
  </w:style>
  <w:style w:type="character" w:customStyle="1" w:styleId="WW8Num11z0">
    <w:name w:val="WW8Num11z0"/>
    <w:rPr>
      <w:rFonts w:ascii="Symbol" w:hAnsi="Symbol" w:cs="OpenSymbol"/>
    </w:rPr>
  </w:style>
  <w:style w:type="character" w:customStyle="1" w:styleId="WW8Num14z0">
    <w:name w:val="WW8Num14z0"/>
    <w:rPr>
      <w:rFonts w:ascii="Wingdings" w:hAnsi="Wingdings" w:cs="OpenSymbol"/>
    </w:rPr>
  </w:style>
  <w:style w:type="character" w:customStyle="1" w:styleId="WW8Num15z0">
    <w:name w:val="WW8Num15z0"/>
    <w:rPr>
      <w:rFonts w:ascii="Wingdings" w:hAnsi="Wingdings" w:cs="OpenSymbol"/>
    </w:rPr>
  </w:style>
  <w:style w:type="character" w:customStyle="1" w:styleId="Caractresdenumrotation">
    <w:name w:val="Caractères de numérotation"/>
  </w:style>
  <w:style w:type="character" w:customStyle="1" w:styleId="Puces">
    <w:name w:val="Puces"/>
    <w:rPr>
      <w:rFonts w:ascii="OpenSymbol" w:eastAsia="OpenSymbol" w:hAnsi="OpenSymbol" w:cs="OpenSymbol"/>
    </w:rPr>
  </w:style>
  <w:style w:type="character" w:styleId="Lienhypertexte">
    <w:name w:val="Hyperlink"/>
    <w:rPr>
      <w:color w:val="000080"/>
      <w:u w:val="single"/>
      <w:lang/>
    </w:rPr>
  </w:style>
  <w:style w:type="paragraph" w:customStyle="1" w:styleId="Titre1">
    <w:name w:val="Titre1"/>
    <w:basedOn w:val="Normal"/>
    <w:next w:val="Corpsdetexte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styleId="Corpsdetexte">
    <w:name w:val="Body Text"/>
    <w:basedOn w:val="Normal"/>
    <w:pPr>
      <w:spacing w:after="120"/>
    </w:pPr>
  </w:style>
  <w:style w:type="paragraph" w:styleId="Liste">
    <w:name w:val="List"/>
    <w:basedOn w:val="Corpsdetexte"/>
  </w:style>
  <w:style w:type="paragraph" w:customStyle="1" w:styleId="Lgende1">
    <w:name w:val="Légende1"/>
    <w:basedOn w:val="Normal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Normal"/>
    <w:pPr>
      <w:suppressLineNumbers/>
    </w:pPr>
  </w:style>
  <w:style w:type="paragraph" w:customStyle="1" w:styleId="BalloonText">
    <w:name w:val="Balloon Text"/>
    <w:basedOn w:val="Normal"/>
    <w:rPr>
      <w:rFonts w:ascii="Lucida Grande" w:hAnsi="Lucida Grande" w:cs="Lucida Grande"/>
      <w:sz w:val="18"/>
      <w:szCs w:val="18"/>
    </w:rPr>
  </w:style>
  <w:style w:type="paragraph" w:customStyle="1" w:styleId="ecxmsonormal">
    <w:name w:val="ecxmsonormal"/>
    <w:basedOn w:val="Normal"/>
    <w:pPr>
      <w:spacing w:before="28" w:after="28"/>
    </w:pPr>
    <w:rPr>
      <w:rFonts w:ascii="Times" w:hAnsi="Times"/>
      <w:sz w:val="20"/>
      <w:szCs w:val="20"/>
      <w:lang w:val="en-GB"/>
    </w:rPr>
  </w:style>
  <w:style w:type="paragraph" w:customStyle="1" w:styleId="ecxmsobodytext">
    <w:name w:val="ecxmsobodytext"/>
    <w:basedOn w:val="Normal"/>
    <w:pPr>
      <w:spacing w:before="28" w:after="28"/>
    </w:pPr>
    <w:rPr>
      <w:rFonts w:ascii="Times" w:hAnsi="Times"/>
      <w:sz w:val="20"/>
      <w:szCs w:val="20"/>
      <w:lang w:val="en-GB"/>
    </w:rPr>
  </w:style>
  <w:style w:type="paragraph" w:customStyle="1" w:styleId="ecxmsolistparagraph">
    <w:name w:val="ecxmsolistparagraph"/>
    <w:basedOn w:val="Normal"/>
    <w:pPr>
      <w:spacing w:before="28" w:after="28"/>
    </w:pPr>
    <w:rPr>
      <w:rFonts w:ascii="Times" w:hAnsi="Times"/>
      <w:sz w:val="20"/>
      <w:szCs w:val="20"/>
      <w:lang w:val="en-GB"/>
    </w:rPr>
  </w:style>
  <w:style w:type="paragraph" w:styleId="NormalWeb">
    <w:name w:val="Normal (Web)"/>
    <w:basedOn w:val="Normal"/>
    <w:pPr>
      <w:spacing w:before="28" w:after="28"/>
    </w:pPr>
    <w:rPr>
      <w:rFonts w:ascii="Times" w:hAnsi="Times" w:cs="Times New Roman"/>
      <w:sz w:val="20"/>
      <w:szCs w:val="20"/>
      <w:lang w:val="en-GB"/>
    </w:rPr>
  </w:style>
  <w:style w:type="paragraph" w:styleId="En-tte">
    <w:name w:val="header"/>
    <w:basedOn w:val="Normal"/>
    <w:pPr>
      <w:suppressLineNumbers/>
      <w:tabs>
        <w:tab w:val="center" w:pos="4703"/>
        <w:tab w:val="right" w:pos="9406"/>
      </w:tabs>
    </w:pPr>
  </w:style>
  <w:style w:type="paragraph" w:styleId="Pieddepage">
    <w:name w:val="footer"/>
    <w:basedOn w:val="Normal"/>
    <w:pPr>
      <w:suppressLineNumbers/>
      <w:tabs>
        <w:tab w:val="center" w:pos="4703"/>
        <w:tab w:val="right" w:pos="9406"/>
      </w:tabs>
    </w:pPr>
  </w:style>
  <w:style w:type="paragraph" w:styleId="Grillecouleur-Accent1">
    <w:name w:val="Colorful Grid Accent 1"/>
    <w:basedOn w:val="Normal"/>
    <w:qFormat/>
    <w:pPr>
      <w:spacing w:after="283"/>
      <w:ind w:left="567" w:right="567"/>
    </w:pPr>
  </w:style>
  <w:style w:type="paragraph" w:customStyle="1" w:styleId="ColorfulList-Accent1">
    <w:name w:val="Colorful List - Accent 1"/>
    <w:basedOn w:val="Normal"/>
    <w:rsid w:val="00D72526"/>
    <w:pPr>
      <w:widowControl w:val="0"/>
      <w:ind w:left="720"/>
    </w:pPr>
    <w:rPr>
      <w:rFonts w:ascii="Cambria" w:eastAsia="MS Mincho" w:hAnsi="Cambria" w:cs="Cambria"/>
      <w:kern w:val="0"/>
      <w:lang w:eastAsia="ar-SA" w:bidi="ar-SA"/>
    </w:rPr>
  </w:style>
  <w:style w:type="paragraph" w:styleId="Listecouleur-Accent1">
    <w:name w:val="Colorful List Accent 1"/>
    <w:basedOn w:val="Normal"/>
    <w:uiPriority w:val="34"/>
    <w:qFormat/>
    <w:rsid w:val="00CF57EA"/>
    <w:pPr>
      <w:suppressAutoHyphens w:val="0"/>
      <w:ind w:left="720"/>
    </w:pPr>
    <w:rPr>
      <w:rFonts w:ascii="Calibri" w:eastAsia="Times New Roman" w:hAnsi="Calibri" w:cs="Times New Roman"/>
      <w:kern w:val="0"/>
      <w:sz w:val="22"/>
      <w:szCs w:val="22"/>
      <w:lang w:eastAsia="fr-FR" w:bidi="ar-SA"/>
    </w:rPr>
  </w:style>
  <w:style w:type="character" w:styleId="Numrodepage">
    <w:name w:val="page number"/>
    <w:uiPriority w:val="99"/>
    <w:semiHidden/>
    <w:unhideWhenUsed/>
    <w:rsid w:val="00A23A5E"/>
  </w:style>
  <w:style w:type="paragraph" w:styleId="Textedebulles">
    <w:name w:val="Balloon Text"/>
    <w:basedOn w:val="Normal"/>
    <w:link w:val="TextedebullesCar1"/>
    <w:uiPriority w:val="99"/>
    <w:semiHidden/>
    <w:unhideWhenUsed/>
    <w:rsid w:val="00F03951"/>
    <w:rPr>
      <w:rFonts w:ascii="Lucida Grande" w:hAnsi="Lucida Grande" w:cs="Lucida Grande"/>
      <w:sz w:val="18"/>
      <w:szCs w:val="18"/>
    </w:rPr>
  </w:style>
  <w:style w:type="character" w:customStyle="1" w:styleId="TextedebullesCar1">
    <w:name w:val="Texte de bulles Car1"/>
    <w:basedOn w:val="Policepardfaut"/>
    <w:link w:val="Textedebulles"/>
    <w:uiPriority w:val="99"/>
    <w:semiHidden/>
    <w:rsid w:val="00F03951"/>
    <w:rPr>
      <w:rFonts w:ascii="Lucida Grande" w:eastAsia="SimSun" w:hAnsi="Lucida Grande" w:cs="Lucida Grande"/>
      <w:kern w:val="1"/>
      <w:sz w:val="18"/>
      <w:szCs w:val="18"/>
      <w:lang w:eastAsia="hi-IN" w:bidi="hi-IN"/>
    </w:rPr>
  </w:style>
  <w:style w:type="paragraph" w:customStyle="1" w:styleId="font8">
    <w:name w:val="font_8"/>
    <w:basedOn w:val="Normal"/>
    <w:rsid w:val="003E59BD"/>
    <w:pPr>
      <w:suppressAutoHyphens w:val="0"/>
      <w:spacing w:before="100" w:beforeAutospacing="1" w:after="100" w:afterAutospacing="1"/>
    </w:pPr>
    <w:rPr>
      <w:rFonts w:ascii="Times" w:eastAsia="Times New Roman" w:hAnsi="Times" w:cs="Times New Roman"/>
      <w:kern w:val="0"/>
      <w:sz w:val="20"/>
      <w:szCs w:val="20"/>
      <w:lang w:val="en-GB" w:eastAsia="fr-FR" w:bidi="ar-SA"/>
    </w:rPr>
  </w:style>
  <w:style w:type="character" w:customStyle="1" w:styleId="color11">
    <w:name w:val="color_11"/>
    <w:basedOn w:val="Policepardfaut"/>
    <w:rsid w:val="003E59BD"/>
  </w:style>
  <w:style w:type="paragraph" w:customStyle="1" w:styleId="font7">
    <w:name w:val="font_7"/>
    <w:basedOn w:val="Normal"/>
    <w:rsid w:val="003E59BD"/>
    <w:pPr>
      <w:suppressAutoHyphens w:val="0"/>
      <w:spacing w:before="100" w:beforeAutospacing="1" w:after="100" w:afterAutospacing="1"/>
    </w:pPr>
    <w:rPr>
      <w:rFonts w:ascii="Times" w:eastAsia="Times New Roman" w:hAnsi="Times" w:cs="Times New Roman"/>
      <w:kern w:val="0"/>
      <w:sz w:val="20"/>
      <w:szCs w:val="20"/>
      <w:lang w:val="en-GB" w:eastAsia="fr-FR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255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22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93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10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yperlink" Target="http://evene.lefigaro.fr/citations/mot.php?mot=art" TargetMode="External"/><Relationship Id="rId20" Type="http://schemas.openxmlformats.org/officeDocument/2006/relationships/header" Target="header2.xml"/><Relationship Id="rId21" Type="http://schemas.openxmlformats.org/officeDocument/2006/relationships/footer" Target="footer1.xml"/><Relationship Id="rId22" Type="http://schemas.openxmlformats.org/officeDocument/2006/relationships/footer" Target="footer2.xml"/><Relationship Id="rId23" Type="http://schemas.openxmlformats.org/officeDocument/2006/relationships/fontTable" Target="fontTable.xml"/><Relationship Id="rId24" Type="http://schemas.openxmlformats.org/officeDocument/2006/relationships/theme" Target="theme/theme1.xml"/><Relationship Id="rId10" Type="http://schemas.openxmlformats.org/officeDocument/2006/relationships/hyperlink" Target="http://evene.lefigaro.fr/citations/mot.php?mot=theatre" TargetMode="External"/><Relationship Id="rId11" Type="http://schemas.openxmlformats.org/officeDocument/2006/relationships/hyperlink" Target="http://evene.lefigaro.fr/citations/mot.php?mot=prend" TargetMode="External"/><Relationship Id="rId12" Type="http://schemas.openxmlformats.org/officeDocument/2006/relationships/hyperlink" Target="http://evene.lefigaro.fr/citations/mot.php?mot=toute" TargetMode="External"/><Relationship Id="rId13" Type="http://schemas.openxmlformats.org/officeDocument/2006/relationships/hyperlink" Target="http://evene.lefigaro.fr/citations/mot.php?mot=signification" TargetMode="External"/><Relationship Id="rId14" Type="http://schemas.openxmlformats.org/officeDocument/2006/relationships/hyperlink" Target="http://evene.lefigaro.fr/citations/mot.php?mot=parvient" TargetMode="External"/><Relationship Id="rId15" Type="http://schemas.openxmlformats.org/officeDocument/2006/relationships/hyperlink" Target="http://evene.lefigaro.fr/citations/mot.php?mot=assembler" TargetMode="External"/><Relationship Id="rId16" Type="http://schemas.openxmlformats.org/officeDocument/2006/relationships/hyperlink" Target="http://evene.lefigaro.fr/citations/mot.php?mot=unir" TargetMode="External"/><Relationship Id="rId17" Type="http://schemas.openxmlformats.org/officeDocument/2006/relationships/image" Target="media/image1.png"/><Relationship Id="rId18" Type="http://schemas.openxmlformats.org/officeDocument/2006/relationships/hyperlink" Target="mailto:troyere@unroleajouer.com" TargetMode="External"/><Relationship Id="rId19" Type="http://schemas.openxmlformats.org/officeDocument/2006/relationships/header" Target="header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839D9F6-0408-2D4B-921D-98FEED13FE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267</TotalTime>
  <Pages>2</Pages>
  <Words>544</Words>
  <Characters>2997</Characters>
  <Application>Microsoft Macintosh Word</Application>
  <DocSecurity>0</DocSecurity>
  <Lines>24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TAC</Company>
  <LinksUpToDate>false</LinksUpToDate>
  <CharactersWithSpaces>3534</CharactersWithSpaces>
  <SharedDoc>false</SharedDoc>
  <HLinks>
    <vt:vector size="54" baseType="variant">
      <vt:variant>
        <vt:i4>3670132</vt:i4>
      </vt:variant>
      <vt:variant>
        <vt:i4>24</vt:i4>
      </vt:variant>
      <vt:variant>
        <vt:i4>0</vt:i4>
      </vt:variant>
      <vt:variant>
        <vt:i4>5</vt:i4>
      </vt:variant>
      <vt:variant>
        <vt:lpwstr>mailto:troyere@unroleajouer.com</vt:lpwstr>
      </vt:variant>
      <vt:variant>
        <vt:lpwstr/>
      </vt:variant>
      <vt:variant>
        <vt:i4>7208972</vt:i4>
      </vt:variant>
      <vt:variant>
        <vt:i4>21</vt:i4>
      </vt:variant>
      <vt:variant>
        <vt:i4>0</vt:i4>
      </vt:variant>
      <vt:variant>
        <vt:i4>5</vt:i4>
      </vt:variant>
      <vt:variant>
        <vt:lpwstr>http://evene.lefigaro.fr/citations/mot.php?mot=unir</vt:lpwstr>
      </vt:variant>
      <vt:variant>
        <vt:lpwstr/>
      </vt:variant>
      <vt:variant>
        <vt:i4>1245185</vt:i4>
      </vt:variant>
      <vt:variant>
        <vt:i4>18</vt:i4>
      </vt:variant>
      <vt:variant>
        <vt:i4>0</vt:i4>
      </vt:variant>
      <vt:variant>
        <vt:i4>5</vt:i4>
      </vt:variant>
      <vt:variant>
        <vt:lpwstr>http://evene.lefigaro.fr/citations/mot.php?mot=assembler</vt:lpwstr>
      </vt:variant>
      <vt:variant>
        <vt:lpwstr/>
      </vt:variant>
      <vt:variant>
        <vt:i4>7798806</vt:i4>
      </vt:variant>
      <vt:variant>
        <vt:i4>15</vt:i4>
      </vt:variant>
      <vt:variant>
        <vt:i4>0</vt:i4>
      </vt:variant>
      <vt:variant>
        <vt:i4>5</vt:i4>
      </vt:variant>
      <vt:variant>
        <vt:lpwstr>http://evene.lefigaro.fr/citations/mot.php?mot=parvient</vt:lpwstr>
      </vt:variant>
      <vt:variant>
        <vt:lpwstr/>
      </vt:variant>
      <vt:variant>
        <vt:i4>9</vt:i4>
      </vt:variant>
      <vt:variant>
        <vt:i4>12</vt:i4>
      </vt:variant>
      <vt:variant>
        <vt:i4>0</vt:i4>
      </vt:variant>
      <vt:variant>
        <vt:i4>5</vt:i4>
      </vt:variant>
      <vt:variant>
        <vt:lpwstr>http://evene.lefigaro.fr/citations/mot.php?mot=signification</vt:lpwstr>
      </vt:variant>
      <vt:variant>
        <vt:lpwstr/>
      </vt:variant>
      <vt:variant>
        <vt:i4>1441803</vt:i4>
      </vt:variant>
      <vt:variant>
        <vt:i4>9</vt:i4>
      </vt:variant>
      <vt:variant>
        <vt:i4>0</vt:i4>
      </vt:variant>
      <vt:variant>
        <vt:i4>5</vt:i4>
      </vt:variant>
      <vt:variant>
        <vt:lpwstr>http://evene.lefigaro.fr/citations/mot.php?mot=toute</vt:lpwstr>
      </vt:variant>
      <vt:variant>
        <vt:lpwstr/>
      </vt:variant>
      <vt:variant>
        <vt:i4>196620</vt:i4>
      </vt:variant>
      <vt:variant>
        <vt:i4>6</vt:i4>
      </vt:variant>
      <vt:variant>
        <vt:i4>0</vt:i4>
      </vt:variant>
      <vt:variant>
        <vt:i4>5</vt:i4>
      </vt:variant>
      <vt:variant>
        <vt:lpwstr>http://evene.lefigaro.fr/citations/mot.php?mot=prend</vt:lpwstr>
      </vt:variant>
      <vt:variant>
        <vt:lpwstr/>
      </vt:variant>
      <vt:variant>
        <vt:i4>7471211</vt:i4>
      </vt:variant>
      <vt:variant>
        <vt:i4>3</vt:i4>
      </vt:variant>
      <vt:variant>
        <vt:i4>0</vt:i4>
      </vt:variant>
      <vt:variant>
        <vt:i4>5</vt:i4>
      </vt:variant>
      <vt:variant>
        <vt:lpwstr>http://evene.lefigaro.fr/citations/mot.php?mot=theatre</vt:lpwstr>
      </vt:variant>
      <vt:variant>
        <vt:lpwstr/>
      </vt:variant>
      <vt:variant>
        <vt:i4>6750306</vt:i4>
      </vt:variant>
      <vt:variant>
        <vt:i4>0</vt:i4>
      </vt:variant>
      <vt:variant>
        <vt:i4>0</vt:i4>
      </vt:variant>
      <vt:variant>
        <vt:i4>5</vt:i4>
      </vt:variant>
      <vt:variant>
        <vt:lpwstr>http://evene.lefigaro.fr/citations/mot.php?mot=art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Royere</dc:creator>
  <cp:keywords/>
  <dc:description/>
  <cp:lastModifiedBy>Thomas Royère</cp:lastModifiedBy>
  <cp:revision>6</cp:revision>
  <cp:lastPrinted>2014-02-21T10:26:00Z</cp:lastPrinted>
  <dcterms:created xsi:type="dcterms:W3CDTF">2014-06-26T14:47:00Z</dcterms:created>
  <dcterms:modified xsi:type="dcterms:W3CDTF">2014-07-02T13:51:00Z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TAC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